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宁夏和宁化学有限公司</w:t>
      </w:r>
      <w:r>
        <w:rPr>
          <w:rFonts w:hint="eastAsia" w:ascii="仿宋" w:hAnsi="仿宋" w:eastAsia="仿宋" w:cs="仿宋"/>
          <w:b/>
          <w:bCs/>
          <w:color w:val="auto"/>
          <w:sz w:val="28"/>
          <w:szCs w:val="28"/>
          <w:lang w:val="en-US" w:eastAsia="zh-CN"/>
        </w:rPr>
        <w:t>空分空压机冷却分离器密封报价</w:t>
      </w:r>
      <w:r>
        <w:rPr>
          <w:rFonts w:hint="eastAsia" w:ascii="仿宋" w:hAnsi="仿宋" w:eastAsia="仿宋" w:cs="仿宋"/>
          <w:b/>
          <w:bCs/>
          <w:color w:val="auto"/>
          <w:sz w:val="28"/>
          <w:szCs w:val="28"/>
        </w:rPr>
        <w:t>函</w:t>
      </w:r>
    </w:p>
    <w:p>
      <w:pPr>
        <w:ind w:firstLine="482" w:firstLineChars="200"/>
        <w:rPr>
          <w:rFonts w:hint="eastAsia" w:ascii="仿宋" w:hAnsi="仿宋" w:eastAsia="仿宋" w:cs="仿宋"/>
          <w:b/>
          <w:sz w:val="24"/>
          <w:szCs w:val="24"/>
        </w:rPr>
      </w:pPr>
    </w:p>
    <w:p>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标的物名称、数量</w:t>
      </w:r>
      <w:r>
        <w:rPr>
          <w:rFonts w:hint="eastAsia" w:ascii="仿宋" w:hAnsi="仿宋" w:eastAsia="仿宋" w:cs="仿宋"/>
          <w:b/>
          <w:sz w:val="24"/>
          <w:szCs w:val="24"/>
        </w:rPr>
        <w:t xml:space="preserve">                                              </w:t>
      </w:r>
    </w:p>
    <w:tbl>
      <w:tblPr>
        <w:tblStyle w:val="1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701"/>
        <w:gridCol w:w="2110"/>
        <w:gridCol w:w="985"/>
        <w:gridCol w:w="1018"/>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7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物资名称</w:t>
            </w:r>
          </w:p>
        </w:tc>
        <w:tc>
          <w:tcPr>
            <w:tcW w:w="211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规格、型号及技术要求</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单位</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126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7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RIK125一级冷却分离器</w:t>
            </w:r>
          </w:p>
        </w:tc>
        <w:tc>
          <w:tcPr>
            <w:tcW w:w="211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规格尺寸：6173×1190×900 ，具体技术要求见技术附件\包含此次安装用全部密封件和各接管用密封垫\空分空压机用冷却分离器</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台</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2</w:t>
            </w:r>
          </w:p>
        </w:tc>
        <w:tc>
          <w:tcPr>
            <w:tcW w:w="126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7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RIK125二级冷却分离器</w:t>
            </w:r>
          </w:p>
        </w:tc>
        <w:tc>
          <w:tcPr>
            <w:tcW w:w="211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规格尺寸：6173×910×900 ，具体技术要求见技术附件\包含此次安装用全部密封件和各接管用密封垫\空分空压机用冷却分离器</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台</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2</w:t>
            </w:r>
          </w:p>
        </w:tc>
        <w:tc>
          <w:tcPr>
            <w:tcW w:w="126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p>
        </w:tc>
        <w:tc>
          <w:tcPr>
            <w:tcW w:w="27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RIK125三级冷却分离器</w:t>
            </w:r>
          </w:p>
        </w:tc>
        <w:tc>
          <w:tcPr>
            <w:tcW w:w="211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规格尺寸：6173×714×900 ，具体技术要求见技术附件\包含此次安装用全部密封件和各接管用密封垫\空分空压机用冷却分离器</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台</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2</w:t>
            </w:r>
          </w:p>
        </w:tc>
        <w:tc>
          <w:tcPr>
            <w:tcW w:w="126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p>
        </w:tc>
      </w:tr>
    </w:tbl>
    <w:p>
      <w:pPr>
        <w:pStyle w:val="6"/>
        <w:keepNext w:val="0"/>
        <w:keepLines w:val="0"/>
        <w:pageBreakBefore w:val="0"/>
        <w:kinsoku/>
        <w:wordWrap/>
        <w:overflowPunct/>
        <w:topLinePunct w:val="0"/>
        <w:autoSpaceDE/>
        <w:autoSpaceDN/>
        <w:bidi w:val="0"/>
        <w:adjustRightInd/>
        <w:snapToGrid/>
        <w:spacing w:line="240" w:lineRule="auto"/>
        <w:rPr>
          <w:rFonts w:hint="eastAsia"/>
          <w:lang w:eastAsia="zh-CN"/>
        </w:rPr>
      </w:pPr>
    </w:p>
    <w:p>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二、</w:t>
      </w:r>
      <w:r>
        <w:rPr>
          <w:rFonts w:hint="eastAsia" w:ascii="仿宋" w:hAnsi="仿宋" w:eastAsia="仿宋" w:cs="仿宋"/>
          <w:b/>
          <w:sz w:val="24"/>
          <w:szCs w:val="24"/>
          <w:highlight w:val="none"/>
          <w:lang w:val="en-US" w:eastAsia="zh-CN"/>
        </w:rPr>
        <w:t>报价人资质要求</w:t>
      </w:r>
    </w:p>
    <w:p>
      <w:pPr>
        <w:pStyle w:val="3"/>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zh-CN"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lang w:val="zh-CN" w:eastAsia="zh-CN"/>
        </w:rPr>
        <w:t>必须是具有独立法人资格的经济实体，具有独立签订及圆满履行合同的能力；</w:t>
      </w:r>
      <w:r>
        <w:rPr>
          <w:rFonts w:hint="eastAsia" w:ascii="仿宋" w:hAnsi="仿宋" w:eastAsia="仿宋" w:cs="仿宋"/>
          <w:color w:val="000000"/>
          <w:sz w:val="24"/>
          <w:szCs w:val="24"/>
          <w:lang w:val="en-US" w:eastAsia="zh-CN"/>
        </w:rPr>
        <w:t>报价人须符合本次询价物资的经营资格，包括有关行政许可要求。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szCs w:val="22"/>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zh-CN"/>
        </w:rPr>
        <w:t>营业执照复印件，</w:t>
      </w:r>
      <w:r>
        <w:rPr>
          <w:rFonts w:hint="eastAsia" w:ascii="仿宋" w:hAnsi="仿宋" w:eastAsia="仿宋"/>
          <w:sz w:val="24"/>
          <w:szCs w:val="22"/>
          <w:lang w:val="zh-CN"/>
        </w:rPr>
        <w:t>企业银行资信证明及信誉证书等。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3、按我</w:t>
      </w:r>
      <w:r>
        <w:rPr>
          <w:rFonts w:hint="eastAsia" w:ascii="仿宋" w:hAnsi="仿宋" w:eastAsia="仿宋" w:cs="仿宋"/>
          <w:color w:val="auto"/>
          <w:sz w:val="24"/>
          <w:szCs w:val="24"/>
          <w:lang w:val="en-US" w:eastAsia="zh-CN"/>
        </w:rPr>
        <w:t>公司《空分空压机冷却分离器技术附件》要求</w:t>
      </w:r>
      <w:r>
        <w:rPr>
          <w:rFonts w:hint="eastAsia" w:ascii="仿宋" w:hAnsi="仿宋" w:eastAsia="仿宋" w:cs="仿宋"/>
          <w:sz w:val="24"/>
          <w:szCs w:val="24"/>
          <w:lang w:val="en-US" w:eastAsia="zh-CN"/>
        </w:rPr>
        <w:t>提供报价产品详细的技术参数、指标等。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sz w:val="24"/>
          <w:szCs w:val="22"/>
          <w:lang w:val="en-US" w:eastAsia="zh-CN"/>
        </w:rPr>
        <w:t>4、</w:t>
      </w:r>
      <w:r>
        <w:rPr>
          <w:rFonts w:hint="eastAsia" w:ascii="仿宋" w:hAnsi="仿宋" w:eastAsia="仿宋"/>
          <w:strike w:val="0"/>
          <w:dstrike w:val="0"/>
          <w:color w:val="auto"/>
          <w:sz w:val="24"/>
          <w:szCs w:val="24"/>
          <w:highlight w:val="none"/>
          <w:lang w:val="zh-CN"/>
        </w:rPr>
        <w:t>提供</w:t>
      </w:r>
      <w:r>
        <w:rPr>
          <w:rFonts w:hint="eastAsia" w:ascii="仿宋" w:hAnsi="仿宋" w:eastAsia="仿宋"/>
          <w:strike w:val="0"/>
          <w:dstrike w:val="0"/>
          <w:color w:val="auto"/>
          <w:sz w:val="24"/>
          <w:szCs w:val="24"/>
          <w:highlight w:val="none"/>
          <w:lang w:val="en-US" w:eastAsia="zh-CN"/>
        </w:rPr>
        <w:t>近三</w:t>
      </w:r>
      <w:r>
        <w:rPr>
          <w:rFonts w:hint="eastAsia" w:ascii="仿宋" w:hAnsi="仿宋" w:eastAsia="仿宋"/>
          <w:strike w:val="0"/>
          <w:dstrike w:val="0"/>
          <w:color w:val="auto"/>
          <w:sz w:val="24"/>
          <w:szCs w:val="24"/>
          <w:highlight w:val="none"/>
          <w:lang w:val="zh-CN"/>
        </w:rPr>
        <w:t>年（</w:t>
      </w:r>
      <w:r>
        <w:rPr>
          <w:rFonts w:hint="eastAsia" w:ascii="仿宋" w:hAnsi="仿宋" w:eastAsia="仿宋"/>
          <w:strike w:val="0"/>
          <w:dstrike w:val="0"/>
          <w:color w:val="auto"/>
          <w:sz w:val="24"/>
          <w:szCs w:val="24"/>
          <w:highlight w:val="none"/>
          <w:lang w:val="en-US" w:eastAsia="zh-CN"/>
        </w:rPr>
        <w:t>2021-2023年</w:t>
      </w:r>
      <w:r>
        <w:rPr>
          <w:rFonts w:hint="eastAsia" w:ascii="仿宋" w:hAnsi="仿宋" w:eastAsia="仿宋" w:cs="Times New Roman"/>
          <w:strike w:val="0"/>
          <w:dstrike w:val="0"/>
          <w:color w:val="auto"/>
          <w:sz w:val="24"/>
          <w:szCs w:val="24"/>
          <w:highlight w:val="none"/>
          <w:lang w:val="zh-CN" w:eastAsia="zh-CN"/>
        </w:rPr>
        <w:t>）</w:t>
      </w:r>
      <w:r>
        <w:rPr>
          <w:rFonts w:hint="eastAsia" w:ascii="仿宋" w:hAnsi="仿宋" w:eastAsia="仿宋" w:cs="Times New Roman"/>
          <w:strike w:val="0"/>
          <w:dstrike w:val="0"/>
          <w:color w:val="auto"/>
          <w:sz w:val="24"/>
          <w:szCs w:val="24"/>
          <w:highlight w:val="none"/>
          <w:lang w:val="en-US" w:eastAsia="zh-CN"/>
        </w:rPr>
        <w:t>3</w:t>
      </w:r>
      <w:r>
        <w:rPr>
          <w:rFonts w:hint="eastAsia" w:ascii="仿宋" w:hAnsi="仿宋" w:eastAsia="仿宋" w:cs="Times New Roman"/>
          <w:strike w:val="0"/>
          <w:dstrike w:val="0"/>
          <w:color w:val="auto"/>
          <w:sz w:val="24"/>
          <w:szCs w:val="24"/>
          <w:highlight w:val="none"/>
          <w:lang w:val="zh-CN" w:eastAsia="zh-CN"/>
        </w:rPr>
        <w:t>家以上</w:t>
      </w:r>
      <w:r>
        <w:rPr>
          <w:rFonts w:hint="eastAsia" w:ascii="仿宋" w:hAnsi="仿宋" w:eastAsia="仿宋" w:cs="仿宋"/>
          <w:color w:val="auto"/>
          <w:sz w:val="24"/>
          <w:szCs w:val="24"/>
          <w:lang w:val="en-US" w:eastAsia="zh-CN"/>
        </w:rPr>
        <w:t>空分空压机冷却分离器</w:t>
      </w:r>
      <w:r>
        <w:rPr>
          <w:rFonts w:hint="eastAsia" w:ascii="仿宋" w:hAnsi="仿宋" w:eastAsia="仿宋" w:cs="Times New Roman"/>
          <w:strike w:val="0"/>
          <w:dstrike w:val="0"/>
          <w:color w:val="auto"/>
          <w:sz w:val="24"/>
          <w:szCs w:val="24"/>
          <w:highlight w:val="none"/>
          <w:lang w:val="zh-CN" w:eastAsia="zh-CN"/>
        </w:rPr>
        <w:t>供货业</w:t>
      </w:r>
      <w:r>
        <w:rPr>
          <w:rFonts w:hint="eastAsia" w:ascii="仿宋" w:hAnsi="仿宋" w:eastAsia="仿宋"/>
          <w:strike w:val="0"/>
          <w:dstrike w:val="0"/>
          <w:color w:val="auto"/>
          <w:sz w:val="24"/>
          <w:szCs w:val="24"/>
          <w:highlight w:val="none"/>
          <w:lang w:val="zh-CN"/>
        </w:rPr>
        <w:t>绩</w:t>
      </w:r>
      <w:r>
        <w:rPr>
          <w:rFonts w:hint="eastAsia" w:ascii="仿宋" w:hAnsi="仿宋" w:eastAsia="仿宋"/>
          <w:strike w:val="0"/>
          <w:dstrike w:val="0"/>
          <w:color w:val="auto"/>
          <w:sz w:val="24"/>
          <w:szCs w:val="24"/>
          <w:highlight w:val="none"/>
        </w:rPr>
        <w:t>清单及证明材料</w:t>
      </w:r>
      <w:r>
        <w:rPr>
          <w:rFonts w:hint="eastAsia" w:ascii="仿宋" w:hAnsi="仿宋" w:eastAsia="仿宋"/>
          <w:strike w:val="0"/>
          <w:dstrike w:val="0"/>
          <w:color w:val="auto"/>
          <w:sz w:val="24"/>
          <w:szCs w:val="24"/>
          <w:highlight w:val="none"/>
          <w:lang w:val="zh-CN"/>
        </w:rPr>
        <w:t>（附合同复印件等）</w:t>
      </w:r>
      <w:r>
        <w:rPr>
          <w:rFonts w:hint="eastAsia" w:ascii="仿宋" w:hAnsi="仿宋" w:eastAsia="仿宋"/>
          <w:strike w:val="0"/>
          <w:dstrike w:val="0"/>
          <w:color w:val="auto"/>
          <w:sz w:val="24"/>
          <w:szCs w:val="22"/>
          <w:highlight w:val="none"/>
          <w:lang w:val="zh-CN"/>
        </w:rPr>
        <w:t>；</w:t>
      </w:r>
      <w:r>
        <w:rPr>
          <w:rFonts w:hint="eastAsia" w:ascii="仿宋" w:hAnsi="仿宋" w:eastAsia="仿宋"/>
          <w:color w:val="auto"/>
          <w:sz w:val="24"/>
          <w:szCs w:val="22"/>
          <w:highlight w:val="none"/>
          <w:lang w:val="zh-CN"/>
        </w:rPr>
        <w:t>业绩合</w:t>
      </w:r>
      <w:r>
        <w:rPr>
          <w:rFonts w:hint="eastAsia" w:ascii="仿宋" w:hAnsi="仿宋" w:eastAsia="仿宋"/>
          <w:sz w:val="24"/>
          <w:szCs w:val="22"/>
          <w:highlight w:val="none"/>
          <w:lang w:val="zh-CN"/>
        </w:rPr>
        <w:t>同文件中的买方名称、货物名称及数量等关键信息必须清晰可鉴。</w:t>
      </w:r>
    </w:p>
    <w:p>
      <w:pPr>
        <w:keepNext w:val="0"/>
        <w:keepLines w:val="0"/>
        <w:pageBreakBefore w:val="0"/>
        <w:wordWrap/>
        <w:overflowPunct/>
        <w:topLinePunct w:val="0"/>
        <w:bidi w:val="0"/>
        <w:snapToGrid w:val="0"/>
        <w:spacing w:line="360" w:lineRule="auto"/>
        <w:ind w:firstLine="480" w:firstLineChars="200"/>
        <w:jc w:val="left"/>
        <w:rPr>
          <w:rFonts w:hint="eastAsia" w:ascii="仿宋" w:hAnsi="仿宋" w:eastAsia="仿宋"/>
          <w:color w:val="FF0000"/>
          <w:sz w:val="24"/>
          <w:szCs w:val="22"/>
        </w:rPr>
      </w:pPr>
      <w:r>
        <w:rPr>
          <w:rFonts w:hint="eastAsia" w:ascii="仿宋" w:hAnsi="仿宋" w:eastAsia="仿宋" w:cs="仿宋"/>
          <w:color w:val="auto"/>
          <w:sz w:val="24"/>
          <w:szCs w:val="22"/>
          <w:lang w:val="en-US" w:eastAsia="zh-CN"/>
        </w:rPr>
        <w:t>5、</w:t>
      </w:r>
      <w:r>
        <w:rPr>
          <w:rFonts w:hint="eastAsia" w:ascii="仿宋" w:hAnsi="仿宋" w:eastAsia="仿宋" w:cs="仿宋"/>
          <w:color w:val="auto"/>
          <w:sz w:val="24"/>
          <w:szCs w:val="22"/>
          <w:lang w:val="zh-CN"/>
        </w:rPr>
        <w:t>所供应的</w:t>
      </w:r>
      <w:r>
        <w:rPr>
          <w:rFonts w:hint="eastAsia" w:ascii="仿宋" w:hAnsi="仿宋" w:eastAsia="仿宋" w:cs="仿宋"/>
          <w:color w:val="auto"/>
          <w:sz w:val="24"/>
          <w:szCs w:val="24"/>
          <w:lang w:val="en-US" w:eastAsia="zh-CN"/>
        </w:rPr>
        <w:t>空分空压机冷却分离器技术附件</w:t>
      </w:r>
      <w:r>
        <w:rPr>
          <w:rFonts w:hint="eastAsia" w:ascii="仿宋" w:hAnsi="仿宋" w:eastAsia="仿宋"/>
          <w:color w:val="auto"/>
          <w:sz w:val="24"/>
          <w:szCs w:val="22"/>
          <w:lang w:val="zh-CN"/>
        </w:rPr>
        <w:t>的质量标准必须符合国家相关标准要求。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kern w:val="2"/>
          <w:sz w:val="24"/>
          <w:szCs w:val="22"/>
          <w:lang w:val="en-US" w:eastAsia="zh-CN" w:bidi="ar-SA"/>
        </w:rPr>
      </w:pPr>
      <w:r>
        <w:rPr>
          <w:rFonts w:hint="eastAsia" w:ascii="仿宋" w:hAnsi="仿宋" w:eastAsia="仿宋"/>
          <w:sz w:val="24"/>
          <w:szCs w:val="22"/>
          <w:lang w:val="en-US" w:eastAsia="zh-CN"/>
        </w:rPr>
        <w:t>6、</w:t>
      </w:r>
      <w:r>
        <w:rPr>
          <w:rFonts w:hint="eastAsia" w:ascii="仿宋" w:hAnsi="仿宋" w:eastAsia="仿宋" w:cs="仿宋"/>
          <w:color w:val="000000"/>
          <w:sz w:val="24"/>
          <w:szCs w:val="24"/>
          <w:lang w:val="en-US" w:eastAsia="zh-CN"/>
        </w:rPr>
        <w:t>法定代表人为同一人的两个及两个以上法人、母公司、全资子公司及其</w:t>
      </w:r>
      <w:r>
        <w:rPr>
          <w:rFonts w:hint="eastAsia" w:ascii="仿宋" w:hAnsi="仿宋" w:eastAsia="仿宋" w:cs="Times New Roman"/>
          <w:color w:val="auto"/>
          <w:kern w:val="2"/>
          <w:sz w:val="24"/>
          <w:szCs w:val="22"/>
          <w:lang w:val="en-US" w:eastAsia="zh-CN" w:bidi="ar-SA"/>
        </w:rPr>
        <w:t>控股公司以及其他形式关联关系的报价人都不得同时参加报价。。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7、本项目不允许联合体报价。</w:t>
      </w:r>
    </w:p>
    <w:p>
      <w:pPr>
        <w:pStyle w:val="6"/>
        <w:keepNext w:val="0"/>
        <w:keepLines w:val="0"/>
        <w:pageBreakBefore w:val="0"/>
        <w:widowControl w:val="0"/>
        <w:kinsoku/>
        <w:wordWrap/>
        <w:overflowPunct/>
        <w:topLinePunct w:val="0"/>
        <w:autoSpaceDE/>
        <w:autoSpaceDN/>
        <w:bidi w:val="0"/>
        <w:adjustRightInd/>
        <w:ind w:firstLine="480" w:firstLineChars="200"/>
        <w:textAlignment w:val="auto"/>
        <w:rPr>
          <w:rFonts w:hint="eastAsia" w:eastAsia="仿宋"/>
          <w:lang w:val="en-US" w:eastAsia="zh-CN"/>
        </w:rPr>
      </w:pPr>
      <w:r>
        <w:rPr>
          <w:rFonts w:hint="eastAsia" w:ascii="仿宋" w:hAnsi="仿宋" w:eastAsia="仿宋" w:cs="仿宋"/>
          <w:color w:val="000000"/>
          <w:kern w:val="2"/>
          <w:sz w:val="24"/>
          <w:szCs w:val="24"/>
          <w:highlight w:val="none"/>
          <w:lang w:val="en-US" w:eastAsia="zh-CN" w:bidi="ar-SA"/>
        </w:rPr>
        <w:t>8、以上资格条件不符合的报价单位，报价时报价文件将被视情况判定为无</w:t>
      </w:r>
      <w:r>
        <w:rPr>
          <w:rFonts w:hint="eastAsia" w:ascii="仿宋" w:hAnsi="仿宋" w:eastAsia="仿宋" w:cs="仿宋"/>
          <w:color w:val="000000"/>
          <w:sz w:val="24"/>
          <w:szCs w:val="24"/>
          <w:lang w:val="en-US" w:eastAsia="zh-CN"/>
        </w:rPr>
        <w:t>效报价。</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三、询价条件及报价要求</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、报价人报价视为完全接受且愿意履行本询价函所载要求和义务。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、报价人交货时应提供</w:t>
      </w:r>
      <w:r>
        <w:rPr>
          <w:rFonts w:hint="eastAsia" w:ascii="仿宋" w:hAnsi="仿宋" w:eastAsia="仿宋" w:cs="仿宋"/>
          <w:color w:val="auto"/>
          <w:sz w:val="24"/>
          <w:szCs w:val="24"/>
          <w:lang w:val="en-US" w:eastAsia="zh-CN"/>
        </w:rPr>
        <w:t>空分空压机冷却分离器</w:t>
      </w:r>
      <w:r>
        <w:rPr>
          <w:rFonts w:hint="eastAsia" w:ascii="仿宋" w:hAnsi="仿宋" w:eastAsia="仿宋" w:cs="仿宋"/>
          <w:sz w:val="24"/>
          <w:szCs w:val="24"/>
        </w:rPr>
        <w:t>质量证明书、</w:t>
      </w:r>
      <w:r>
        <w:rPr>
          <w:rFonts w:hint="eastAsia" w:ascii="仿宋" w:hAnsi="仿宋" w:eastAsia="仿宋" w:cs="仿宋"/>
          <w:sz w:val="24"/>
          <w:szCs w:val="24"/>
          <w:lang w:eastAsia="zh-CN"/>
        </w:rPr>
        <w:t>产地文件、使用说明书、</w:t>
      </w:r>
      <w:r>
        <w:rPr>
          <w:rFonts w:hint="eastAsia" w:ascii="仿宋" w:hAnsi="仿宋" w:eastAsia="仿宋" w:cs="仿宋"/>
          <w:sz w:val="24"/>
          <w:szCs w:val="24"/>
        </w:rPr>
        <w:t>材质报告等买方所需的相关证明文件</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、验收条件：</w:t>
      </w:r>
      <w:r>
        <w:rPr>
          <w:rFonts w:hint="eastAsia" w:ascii="仿宋" w:hAnsi="仿宋" w:eastAsia="仿宋" w:cs="仿宋"/>
          <w:sz w:val="24"/>
          <w:szCs w:val="24"/>
          <w:lang w:eastAsia="zh-CN"/>
        </w:rPr>
        <w:t>符合规格型号及技术附件要求</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4、生产厂家：</w:t>
      </w:r>
      <w:r>
        <w:rPr>
          <w:rFonts w:hint="eastAsia" w:ascii="仿宋" w:hAnsi="仿宋" w:eastAsia="仿宋" w:cs="仿宋"/>
          <w:sz w:val="24"/>
          <w:szCs w:val="24"/>
          <w:u w:val="single"/>
          <w:lang w:val="en-US" w:eastAsia="zh-CN"/>
        </w:rPr>
        <w:t xml:space="preserve">           </w:t>
      </w:r>
      <w:r>
        <w:rPr>
          <w:rFonts w:hint="eastAsia" w:ascii="仿宋" w:hAnsi="仿宋" w:eastAsia="仿宋" w:cs="仿宋"/>
          <w:b/>
          <w:bCs/>
          <w:color w:val="FF0000"/>
          <w:sz w:val="24"/>
          <w:szCs w:val="24"/>
          <w:u w:val="none"/>
          <w:lang w:val="en-US" w:eastAsia="zh-CN"/>
        </w:rPr>
        <w:t>（必填）</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sz w:val="24"/>
          <w:szCs w:val="24"/>
          <w:u w:val="none"/>
          <w:lang w:val="en-US" w:eastAsia="zh-CN"/>
        </w:rPr>
      </w:pP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、交货期：</w:t>
      </w:r>
      <w:r>
        <w:rPr>
          <w:rFonts w:hint="eastAsia" w:ascii="仿宋" w:hAnsi="仿宋" w:eastAsia="仿宋" w:cs="仿宋"/>
          <w:b w:val="0"/>
          <w:bCs/>
          <w:sz w:val="24"/>
          <w:szCs w:val="24"/>
          <w:lang w:eastAsia="zh-CN"/>
        </w:rPr>
        <w:t>我公司要求合同签订后，接买方通知</w:t>
      </w:r>
      <w:r>
        <w:rPr>
          <w:rFonts w:hint="eastAsia" w:ascii="仿宋" w:hAnsi="仿宋" w:eastAsia="仿宋" w:cs="仿宋"/>
          <w:b w:val="0"/>
          <w:bCs/>
          <w:sz w:val="24"/>
          <w:szCs w:val="24"/>
          <w:highlight w:val="none"/>
          <w:lang w:val="en-US" w:eastAsia="zh-CN"/>
        </w:rPr>
        <w:t>90</w:t>
      </w:r>
      <w:r>
        <w:rPr>
          <w:rFonts w:hint="eastAsia" w:ascii="仿宋" w:hAnsi="仿宋" w:eastAsia="仿宋" w:cs="仿宋"/>
          <w:b w:val="0"/>
          <w:bCs/>
          <w:sz w:val="24"/>
          <w:szCs w:val="24"/>
          <w:u w:val="none"/>
          <w:lang w:val="en-US" w:eastAsia="zh-CN"/>
        </w:rPr>
        <w:t>天内</w:t>
      </w:r>
      <w:r>
        <w:rPr>
          <w:rFonts w:hint="eastAsia" w:ascii="仿宋" w:hAnsi="仿宋" w:eastAsia="仿宋" w:cs="仿宋"/>
          <w:b w:val="0"/>
          <w:bCs/>
          <w:sz w:val="24"/>
          <w:szCs w:val="24"/>
          <w:lang w:val="en-US" w:eastAsia="zh-CN"/>
        </w:rPr>
        <w:t>到货，</w:t>
      </w:r>
      <w:r>
        <w:rPr>
          <w:rFonts w:hint="eastAsia" w:ascii="仿宋" w:hAnsi="仿宋" w:eastAsia="仿宋" w:cs="仿宋"/>
          <w:sz w:val="24"/>
          <w:szCs w:val="24"/>
          <w:lang w:val="en-US" w:eastAsia="zh-CN"/>
        </w:rPr>
        <w:t>报价方承诺的最快交货期为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天（</w:t>
      </w:r>
      <w:r>
        <w:rPr>
          <w:rFonts w:hint="eastAsia" w:ascii="仿宋" w:hAnsi="仿宋" w:eastAsia="仿宋" w:cs="仿宋"/>
          <w:b/>
          <w:bCs/>
          <w:color w:val="FF0000"/>
          <w:sz w:val="24"/>
          <w:szCs w:val="24"/>
          <w:u w:val="none"/>
          <w:lang w:val="en-US" w:eastAsia="zh-CN"/>
        </w:rPr>
        <w:t>必填</w:t>
      </w:r>
      <w:r>
        <w:rPr>
          <w:rFonts w:hint="eastAsia" w:ascii="仿宋" w:hAnsi="仿宋" w:eastAsia="仿宋" w:cs="仿宋"/>
          <w:sz w:val="24"/>
          <w:szCs w:val="24"/>
          <w:u w:val="none"/>
          <w:lang w:val="en-US" w:eastAsia="zh-CN"/>
        </w:rPr>
        <w:t>）</w:t>
      </w:r>
      <w:r>
        <w:rPr>
          <w:rFonts w:hint="eastAsia" w:ascii="仿宋" w:hAnsi="仿宋" w:eastAsia="仿宋" w:cs="仿宋"/>
          <w:b w:val="0"/>
          <w:bCs/>
          <w:sz w:val="24"/>
          <w:szCs w:val="24"/>
          <w:u w:val="none"/>
          <w:lang w:val="en-US" w:eastAsia="zh-CN"/>
        </w:rPr>
        <w:t>。</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6、质保期：质保期12月，从货到买方现场6个月或标的物安装到买方现场投入使用并且标的物性能达到合同和合同技术附件规定，经30个工作日试运行合格后开始计算，以先到为准。</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、验收地点：宁夏和宁化学有限公司。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、交货地点：宁夏银川市宁东能源化工基地煤化工园区B区（宁夏和宁化学有限公司）。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b/>
          <w:bCs/>
          <w:color w:val="FF0000"/>
          <w:sz w:val="24"/>
          <w:szCs w:val="24"/>
          <w:u w:val="none"/>
        </w:rPr>
      </w:pPr>
      <w:r>
        <w:rPr>
          <w:rFonts w:hint="eastAsia" w:ascii="仿宋" w:hAnsi="仿宋" w:eastAsia="仿宋" w:cs="仿宋"/>
          <w:sz w:val="24"/>
          <w:szCs w:val="24"/>
          <w:lang w:val="en-US" w:eastAsia="zh-CN"/>
        </w:rPr>
        <w:t>9</w:t>
      </w:r>
      <w:r>
        <w:rPr>
          <w:rFonts w:hint="eastAsia" w:ascii="仿宋" w:hAnsi="仿宋" w:eastAsia="仿宋" w:cs="仿宋"/>
          <w:sz w:val="24"/>
          <w:szCs w:val="24"/>
        </w:rPr>
        <w:t>、报价有效期：</w:t>
      </w:r>
      <w:r>
        <w:rPr>
          <w:rFonts w:hint="eastAsia" w:ascii="仿宋" w:hAnsi="仿宋" w:eastAsia="仿宋" w:cs="仿宋"/>
          <w:sz w:val="24"/>
          <w:szCs w:val="24"/>
          <w:lang w:val="en-US" w:eastAsia="zh-CN"/>
        </w:rPr>
        <w:t>2024</w:t>
      </w:r>
      <w:r>
        <w:rPr>
          <w:rFonts w:hint="eastAsia" w:ascii="仿宋" w:hAnsi="仿宋" w:eastAsia="仿宋" w:cs="仿宋"/>
          <w:sz w:val="24"/>
          <w:szCs w:val="24"/>
          <w:u w:val="single"/>
        </w:rPr>
        <w:t>年    月    日</w:t>
      </w:r>
      <w:r>
        <w:rPr>
          <w:rFonts w:hint="eastAsia" w:ascii="仿宋" w:hAnsi="仿宋" w:eastAsia="仿宋" w:cs="仿宋"/>
          <w:sz w:val="24"/>
          <w:szCs w:val="24"/>
          <w:u w:val="none"/>
        </w:rPr>
        <w:t>。</w:t>
      </w:r>
      <w:r>
        <w:rPr>
          <w:rFonts w:hint="eastAsia" w:ascii="仿宋" w:hAnsi="仿宋" w:eastAsia="仿宋" w:cs="仿宋"/>
          <w:b/>
          <w:bCs/>
          <w:color w:val="FF0000"/>
          <w:sz w:val="24"/>
          <w:szCs w:val="24"/>
          <w:u w:val="none"/>
        </w:rPr>
        <w:t>（必填</w:t>
      </w:r>
      <w:r>
        <w:rPr>
          <w:rFonts w:hint="eastAsia" w:ascii="仿宋" w:hAnsi="仿宋" w:eastAsia="仿宋" w:cs="仿宋"/>
          <w:b/>
          <w:bCs/>
          <w:color w:val="FF0000"/>
          <w:sz w:val="24"/>
          <w:szCs w:val="24"/>
          <w:u w:val="none"/>
          <w:lang w:eastAsia="zh-CN"/>
        </w:rPr>
        <w:t>，报价有效期至少为报价后</w:t>
      </w:r>
      <w:r>
        <w:rPr>
          <w:rFonts w:hint="eastAsia" w:ascii="仿宋" w:hAnsi="仿宋" w:eastAsia="仿宋" w:cs="仿宋"/>
          <w:b/>
          <w:bCs/>
          <w:color w:val="FF0000"/>
          <w:sz w:val="24"/>
          <w:szCs w:val="24"/>
          <w:u w:val="none"/>
          <w:lang w:val="en-US" w:eastAsia="zh-CN"/>
        </w:rPr>
        <w:t>3个月</w:t>
      </w:r>
      <w:r>
        <w:rPr>
          <w:rFonts w:hint="eastAsia" w:ascii="仿宋" w:hAnsi="仿宋" w:eastAsia="仿宋" w:cs="仿宋"/>
          <w:b/>
          <w:bCs/>
          <w:color w:val="FF0000"/>
          <w:sz w:val="24"/>
          <w:szCs w:val="24"/>
          <w:u w:val="none"/>
        </w:rPr>
        <w:t>）</w:t>
      </w:r>
    </w:p>
    <w:p>
      <w:pPr>
        <w:keepNext w:val="0"/>
        <w:keepLines w:val="0"/>
        <w:pageBreakBefore w:val="0"/>
        <w:wordWrap/>
        <w:overflowPunct/>
        <w:topLinePunct w:val="0"/>
        <w:bidi w:val="0"/>
        <w:spacing w:line="360" w:lineRule="auto"/>
        <w:ind w:firstLine="482" w:firstLineChars="200"/>
        <w:rPr>
          <w:rFonts w:hint="eastAsia" w:ascii="仿宋" w:hAnsi="仿宋" w:eastAsia="仿宋" w:cs="仿宋"/>
          <w:color w:val="FF0000"/>
          <w:sz w:val="24"/>
          <w:szCs w:val="24"/>
          <w:u w:val="none"/>
        </w:rPr>
      </w:pPr>
      <w:r>
        <w:rPr>
          <w:rFonts w:hint="eastAsia" w:ascii="仿宋" w:hAnsi="仿宋" w:eastAsia="仿宋" w:cs="仿宋"/>
          <w:b/>
          <w:bCs/>
          <w:color w:val="FF0000"/>
          <w:sz w:val="24"/>
          <w:szCs w:val="24"/>
          <w:u w:val="none"/>
          <w:lang w:val="en-US" w:eastAsia="zh-CN"/>
        </w:rPr>
        <w:t>10、报价截止时间</w:t>
      </w:r>
      <w:r>
        <w:rPr>
          <w:rFonts w:hint="eastAsia" w:ascii="仿宋" w:hAnsi="仿宋" w:eastAsia="仿宋" w:cs="仿宋"/>
          <w:b/>
          <w:bCs/>
          <w:color w:val="FF0000"/>
          <w:sz w:val="24"/>
          <w:szCs w:val="24"/>
          <w:highlight w:val="none"/>
          <w:u w:val="none"/>
          <w:lang w:val="en-US" w:eastAsia="zh-CN"/>
        </w:rPr>
        <w:t>：</w:t>
      </w:r>
      <w:r>
        <w:rPr>
          <w:rFonts w:hint="eastAsia" w:ascii="仿宋" w:hAnsi="仿宋" w:eastAsia="仿宋" w:cs="仿宋"/>
          <w:b/>
          <w:bCs/>
          <w:color w:val="FF0000"/>
          <w:sz w:val="24"/>
          <w:szCs w:val="24"/>
          <w:highlight w:val="none"/>
          <w:u w:val="single"/>
          <w:lang w:val="en-US" w:eastAsia="zh-CN"/>
        </w:rPr>
        <w:t>2024</w:t>
      </w:r>
      <w:r>
        <w:rPr>
          <w:rFonts w:hint="eastAsia" w:ascii="仿宋" w:hAnsi="仿宋" w:eastAsia="仿宋" w:cs="仿宋"/>
          <w:b/>
          <w:bCs/>
          <w:color w:val="FF0000"/>
          <w:sz w:val="24"/>
          <w:szCs w:val="24"/>
          <w:highlight w:val="none"/>
          <w:u w:val="single"/>
        </w:rPr>
        <w:t>年</w:t>
      </w:r>
      <w:r>
        <w:rPr>
          <w:rFonts w:hint="eastAsia" w:ascii="仿宋" w:hAnsi="仿宋" w:eastAsia="仿宋" w:cs="仿宋"/>
          <w:b/>
          <w:bCs/>
          <w:color w:val="FF0000"/>
          <w:sz w:val="24"/>
          <w:szCs w:val="24"/>
          <w:highlight w:val="none"/>
          <w:u w:val="single"/>
          <w:lang w:val="en-US" w:eastAsia="zh-CN"/>
        </w:rPr>
        <w:t xml:space="preserve"> 5</w:t>
      </w:r>
      <w:r>
        <w:rPr>
          <w:rFonts w:hint="eastAsia" w:ascii="仿宋" w:hAnsi="仿宋" w:eastAsia="仿宋" w:cs="仿宋"/>
          <w:b/>
          <w:bCs/>
          <w:color w:val="FF0000"/>
          <w:sz w:val="24"/>
          <w:szCs w:val="24"/>
          <w:highlight w:val="none"/>
          <w:u w:val="single"/>
        </w:rPr>
        <w:t>月</w:t>
      </w:r>
      <w:r>
        <w:rPr>
          <w:rFonts w:hint="eastAsia" w:ascii="仿宋" w:hAnsi="仿宋" w:eastAsia="仿宋" w:cs="仿宋"/>
          <w:b/>
          <w:bCs/>
          <w:color w:val="FF0000"/>
          <w:sz w:val="24"/>
          <w:szCs w:val="24"/>
          <w:highlight w:val="none"/>
          <w:u w:val="single"/>
          <w:lang w:val="en-US" w:eastAsia="zh-CN"/>
        </w:rPr>
        <w:t xml:space="preserve"> 21</w:t>
      </w:r>
      <w:r>
        <w:rPr>
          <w:rFonts w:hint="eastAsia" w:ascii="仿宋" w:hAnsi="仿宋" w:eastAsia="仿宋" w:cs="仿宋"/>
          <w:b/>
          <w:bCs/>
          <w:color w:val="FF0000"/>
          <w:sz w:val="24"/>
          <w:szCs w:val="24"/>
          <w:highlight w:val="none"/>
          <w:u w:val="single"/>
        </w:rPr>
        <w:t>日</w:t>
      </w:r>
      <w:r>
        <w:rPr>
          <w:rFonts w:hint="eastAsia" w:ascii="仿宋" w:hAnsi="仿宋" w:eastAsia="仿宋" w:cs="仿宋"/>
          <w:b/>
          <w:bCs/>
          <w:color w:val="FF0000"/>
          <w:sz w:val="24"/>
          <w:szCs w:val="24"/>
          <w:highlight w:val="none"/>
          <w:u w:val="single"/>
          <w:lang w:val="en-US" w:eastAsia="zh-CN"/>
        </w:rPr>
        <w:t xml:space="preserve"> 12时</w:t>
      </w:r>
      <w:r>
        <w:rPr>
          <w:rFonts w:hint="eastAsia" w:ascii="仿宋" w:hAnsi="仿宋" w:eastAsia="仿宋" w:cs="仿宋"/>
          <w:color w:val="FF0000"/>
          <w:sz w:val="24"/>
          <w:szCs w:val="24"/>
          <w:highlight w:val="none"/>
          <w:u w:val="none"/>
        </w:rPr>
        <w:t>。</w:t>
      </w:r>
    </w:p>
    <w:p>
      <w:pPr>
        <w:keepNext w:val="0"/>
        <w:keepLines w:val="0"/>
        <w:pageBreakBefore w:val="0"/>
        <w:wordWrap/>
        <w:overflowPunct/>
        <w:topLinePunct w:val="0"/>
        <w:bidi w:val="0"/>
        <w:spacing w:line="360" w:lineRule="auto"/>
        <w:ind w:firstLine="241" w:firstLine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四、报价保证金</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1、报价人需向询价方提交2万元报价保证金，以电汇方式汇至我公司账户，密封报价评审结束后无息退回。</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2、递交截止时间：即报价截止时间</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3、汇款账户：</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收款单位：宁夏和宁化学有限公司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开户行：农行宁夏区分行营业部营业厅</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账  号：29-102001040036274</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4、报价人不按要求提交报价保证金的，其报价文件属废标。</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5、中选单位因自身原因放弃中选不与本公司签订合同的单位，其报价保证金不予退还。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、密封报价评选说明</w:t>
      </w:r>
      <w:r>
        <w:rPr>
          <w:rFonts w:hint="eastAsia" w:ascii="仿宋" w:hAnsi="仿宋" w:eastAsia="仿宋" w:cs="仿宋"/>
          <w:b/>
          <w:sz w:val="24"/>
          <w:szCs w:val="24"/>
          <w:lang w:eastAsia="zh-CN"/>
        </w:rPr>
        <w:t>：</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密封</w:t>
      </w:r>
      <w:r>
        <w:rPr>
          <w:rFonts w:hint="eastAsia" w:ascii="仿宋" w:hAnsi="仿宋" w:eastAsia="仿宋" w:cs="仿宋"/>
          <w:color w:val="auto"/>
          <w:sz w:val="24"/>
          <w:szCs w:val="24"/>
        </w:rPr>
        <w:t>报价</w:t>
      </w:r>
      <w:r>
        <w:rPr>
          <w:rFonts w:hint="eastAsia" w:ascii="仿宋" w:hAnsi="仿宋" w:eastAsia="仿宋" w:cs="仿宋"/>
          <w:color w:val="auto"/>
          <w:sz w:val="24"/>
          <w:szCs w:val="24"/>
          <w:lang w:val="en-US" w:eastAsia="zh-CN"/>
        </w:rPr>
        <w:t>采用综合评选方式，按照《空分空压机冷却分离器采购综合评分表》评分，评分小组按照得分由高到低的顺序推荐候选人。最终确定排序第一的单位为中选单位并与其签订合同。详见《空分空压机冷却分离器采购综合评分表》。</w:t>
      </w:r>
    </w:p>
    <w:p>
      <w:pPr>
        <w:keepNext w:val="0"/>
        <w:keepLines w:val="0"/>
        <w:pageBreakBefore w:val="0"/>
        <w:wordWrap/>
        <w:overflowPunct/>
        <w:topLinePunct w:val="0"/>
        <w:bidi w:val="0"/>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六</w:t>
      </w:r>
      <w:r>
        <w:rPr>
          <w:rFonts w:hint="eastAsia" w:ascii="仿宋" w:hAnsi="仿宋" w:eastAsia="仿宋" w:cs="仿宋"/>
          <w:b/>
          <w:color w:val="auto"/>
          <w:sz w:val="24"/>
          <w:szCs w:val="24"/>
        </w:rPr>
        <w:t>、具体程序</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1、报价人提交单位资质，并将相关资质复印件加盖鲜章提供给买方，同时提交密封报价书</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lang w:val="en-US" w:eastAsia="zh-CN"/>
        </w:rPr>
        <w:t>空分空压机冷却分离器采购综合评分表</w:t>
      </w:r>
      <w:r>
        <w:rPr>
          <w:rFonts w:hint="eastAsia" w:ascii="仿宋" w:hAnsi="仿宋" w:eastAsia="仿宋" w:cs="仿宋"/>
          <w:color w:val="auto"/>
          <w:sz w:val="24"/>
          <w:szCs w:val="24"/>
          <w:highlight w:val="none"/>
          <w:lang w:val="en-US" w:eastAsia="zh-CN"/>
        </w:rPr>
        <w:t>》中所需的相关资料</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报价书</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lang w:val="en-US" w:eastAsia="zh-CN"/>
        </w:rPr>
        <w:t>空分空压机冷却分离器采购综合评分表</w:t>
      </w:r>
      <w:r>
        <w:rPr>
          <w:rFonts w:hint="eastAsia" w:ascii="仿宋" w:hAnsi="仿宋" w:eastAsia="仿宋" w:cs="仿宋"/>
          <w:color w:val="auto"/>
          <w:sz w:val="24"/>
          <w:szCs w:val="24"/>
          <w:highlight w:val="none"/>
          <w:lang w:val="en-US" w:eastAsia="zh-CN"/>
        </w:rPr>
        <w:t>》中所需的相关资料</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rPr>
        <w:t>加盖公司印章。</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2、评选时我公司将邀请有关部门参与并现场监督，报价人不参加现场评选，评选结果我公司将在评选</w:t>
      </w:r>
      <w:r>
        <w:rPr>
          <w:rFonts w:hint="eastAsia" w:ascii="仿宋" w:hAnsi="仿宋" w:eastAsia="仿宋" w:cs="仿宋"/>
          <w:sz w:val="24"/>
          <w:szCs w:val="24"/>
          <w:u w:val="none"/>
        </w:rPr>
        <w:t>后</w:t>
      </w:r>
      <w:r>
        <w:rPr>
          <w:rFonts w:hint="eastAsia" w:ascii="仿宋" w:hAnsi="仿宋" w:eastAsia="仿宋" w:cs="仿宋"/>
          <w:sz w:val="24"/>
          <w:szCs w:val="24"/>
          <w:u w:val="none"/>
          <w:lang w:val="en-US" w:eastAsia="zh-CN"/>
        </w:rPr>
        <w:t>3</w:t>
      </w:r>
      <w:r>
        <w:rPr>
          <w:rFonts w:hint="eastAsia" w:ascii="仿宋" w:hAnsi="仿宋" w:eastAsia="仿宋" w:cs="仿宋"/>
          <w:sz w:val="24"/>
          <w:szCs w:val="24"/>
          <w:u w:val="none"/>
        </w:rPr>
        <w:t>日</w:t>
      </w:r>
      <w:r>
        <w:rPr>
          <w:rFonts w:hint="eastAsia" w:ascii="仿宋" w:hAnsi="仿宋" w:eastAsia="仿宋" w:cs="仿宋"/>
          <w:sz w:val="24"/>
          <w:szCs w:val="24"/>
        </w:rPr>
        <w:t>内通知报价人。</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3、中选者须在接到我公司通知后</w:t>
      </w:r>
      <w:r>
        <w:rPr>
          <w:rFonts w:hint="eastAsia" w:ascii="仿宋" w:hAnsi="仿宋" w:eastAsia="仿宋" w:cs="仿宋"/>
          <w:sz w:val="24"/>
          <w:szCs w:val="24"/>
          <w:lang w:val="en-US" w:eastAsia="zh-CN"/>
        </w:rPr>
        <w:t>30</w:t>
      </w:r>
      <w:r>
        <w:rPr>
          <w:rFonts w:hint="eastAsia" w:ascii="仿宋" w:hAnsi="仿宋" w:eastAsia="仿宋" w:cs="仿宋"/>
          <w:sz w:val="24"/>
          <w:szCs w:val="24"/>
        </w:rPr>
        <w:t>个工作日内与我公司签订正式合同，否则视为中选者放弃。我公司有权与符合条件的其他报价人按评选情况进行商议或重新组织询价。</w:t>
      </w:r>
    </w:p>
    <w:p>
      <w:pPr>
        <w:spacing w:line="360" w:lineRule="auto"/>
        <w:ind w:firstLine="480" w:firstLineChars="200"/>
        <w:rPr>
          <w:rFonts w:hint="eastAsia" w:ascii="仿宋_GB2312" w:hAnsi="仿宋" w:eastAsia="仿宋_GB2312"/>
          <w:sz w:val="24"/>
          <w:szCs w:val="24"/>
          <w:highlight w:val="none"/>
        </w:rPr>
      </w:pPr>
      <w:r>
        <w:rPr>
          <w:rFonts w:hint="eastAsia" w:ascii="仿宋" w:hAnsi="仿宋" w:eastAsia="仿宋" w:cs="仿宋"/>
          <w:sz w:val="24"/>
          <w:szCs w:val="24"/>
        </w:rPr>
        <w:t>4、付款方式及时间：合同签订后买方</w:t>
      </w:r>
      <w:r>
        <w:rPr>
          <w:rFonts w:hint="eastAsia" w:ascii="仿宋" w:hAnsi="仿宋" w:eastAsia="仿宋" w:cs="仿宋"/>
          <w:bCs/>
          <w:color w:val="000000"/>
          <w:sz w:val="24"/>
          <w:szCs w:val="24"/>
          <w:highlight w:val="none"/>
        </w:rPr>
        <w:t>收到卖方开具的合同总价30%预付款收据后，1个月内支付给卖方合同总价30%的预付款</w:t>
      </w:r>
      <w:r>
        <w:rPr>
          <w:rFonts w:hint="eastAsia" w:ascii="仿宋" w:hAnsi="仿宋" w:eastAsia="仿宋" w:cs="仿宋"/>
          <w:sz w:val="24"/>
          <w:szCs w:val="24"/>
          <w:highlight w:val="none"/>
          <w:lang w:val="en-US" w:eastAsia="zh-CN"/>
        </w:rPr>
        <w:t>；在设备即将制造完毕时，卖方需提前15天向买方发出请求设备制造完毕出厂的说明，买方在10个工作日内书面确认。卖方在15天内向买方开具的合同总价30%的发货款收款收据后，买方30天内支付给卖方合同总价30%的发货款 ；卖方在规定的时间内将全部合同标的物运到交货地点，交清各种设备相关资料，买方合同标的物在安装、调试完成经30个工作日试运行合格或货到现场预验收合格后6个月后，以上时间节点以先到为准。卖方需开具的合同总价款100%的全额增值税专用发票（含13%税）给买方，买方收到全额增值税发票后30天后向卖方支付合同总价30%设备到货款，该到货款在合同设备最终结算时抵作货款。</w:t>
      </w:r>
      <w:r>
        <w:rPr>
          <w:rFonts w:hint="eastAsia" w:ascii="仿宋" w:hAnsi="仿宋" w:eastAsia="仿宋" w:cs="仿宋"/>
          <w:bCs/>
          <w:color w:val="000000"/>
          <w:sz w:val="24"/>
          <w:szCs w:val="24"/>
          <w:highlight w:val="none"/>
          <w:lang w:val="en-US" w:eastAsia="zh-CN"/>
        </w:rPr>
        <w:t>其余10%作</w:t>
      </w:r>
      <w:r>
        <w:rPr>
          <w:rFonts w:hint="eastAsia" w:ascii="仿宋" w:hAnsi="仿宋" w:eastAsia="仿宋" w:cs="仿宋"/>
          <w:sz w:val="24"/>
          <w:szCs w:val="24"/>
          <w:highlight w:val="none"/>
          <w:lang w:val="en-US" w:eastAsia="zh-CN"/>
        </w:rPr>
        <w:t>为质保金，如无质量问题，质保期满后15个工作日内无息支付（如有质量问题或违约行为，先行予以扣除）</w:t>
      </w:r>
      <w:r>
        <w:rPr>
          <w:rFonts w:hint="eastAsia" w:ascii="仿宋_GB2312" w:hAnsi="仿宋" w:eastAsia="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color w:val="FF0000"/>
          <w:sz w:val="24"/>
          <w:szCs w:val="24"/>
        </w:rPr>
        <w:t>若要求不同付款条件，请另作说明。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5、邮寄地址：宁夏银川市宁东能源化工基地煤化工园区B区 宁夏和宁化学有限</w:t>
      </w:r>
      <w:r>
        <w:rPr>
          <w:rFonts w:hint="eastAsia" w:ascii="仿宋" w:hAnsi="仿宋" w:eastAsia="仿宋" w:cs="仿宋"/>
          <w:sz w:val="24"/>
          <w:szCs w:val="24"/>
          <w:lang w:eastAsia="zh-CN"/>
        </w:rPr>
        <w:t>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 xml:space="preserve">彭春艳  </w:t>
      </w:r>
      <w:r>
        <w:rPr>
          <w:rFonts w:hint="eastAsia" w:ascii="仿宋" w:hAnsi="仿宋" w:eastAsia="仿宋" w:cs="仿宋"/>
          <w:sz w:val="24"/>
          <w:szCs w:val="24"/>
        </w:rPr>
        <w:t>电话：</w:t>
      </w:r>
      <w:r>
        <w:rPr>
          <w:rFonts w:hint="eastAsia" w:ascii="仿宋" w:hAnsi="仿宋" w:eastAsia="仿宋" w:cs="仿宋"/>
          <w:sz w:val="24"/>
          <w:szCs w:val="24"/>
          <w:lang w:val="en-US" w:eastAsia="zh-CN"/>
        </w:rPr>
        <w:t>15121976358</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lang w:val="en-US" w:eastAsia="zh-CN"/>
        </w:rPr>
        <w:t>逾期送达的或者未送达指定地点的密封报价文件，我公司不予受理。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lang w:val="en-US" w:eastAsia="zh-CN"/>
        </w:rPr>
        <w:t>密封报价文件需加盖公司鲜章后密封，若未密封或者破损的报价文件，视为无效文件。</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lang w:val="en-US" w:eastAsia="zh-CN"/>
        </w:rPr>
        <w:t>合同履约保证金金额为不少于成交合同金额的5%，自</w:t>
      </w:r>
      <w:r>
        <w:rPr>
          <w:rFonts w:hint="eastAsia" w:ascii="仿宋" w:hAnsi="仿宋" w:eastAsia="仿宋" w:cs="仿宋"/>
          <w:bCs/>
          <w:kern w:val="0"/>
          <w:sz w:val="24"/>
          <w:szCs w:val="24"/>
          <w:highlight w:val="none"/>
        </w:rPr>
        <w:t>合同标的物性能验收结束后20个工作日内无息退还</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（1）报价保证金可转为履约保证金，不足部分在合同签订后5个工作日内完成补缴。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（2）在合同签订后5个工作日内完成缴纳，逾期视为放弃中选，其报价保证金不予退还，给采购人造成的损失超过报价保证金数额的，中选人还应对超过部分予以赔偿。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、询价报价具有一定市场风险，在未签订正式合同前，我公司对于报价人以下行为不承担任何责任，均由报价人自行承担：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1、报价人因本次报价产生的费用。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2、报价人设想中选而自行决定的前期投入或准备。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3、因合同签订不成功导致的报价人预期利益的影响。</w:t>
      </w:r>
    </w:p>
    <w:p>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宁夏和宁化学有限公司</w:t>
      </w:r>
    </w:p>
    <w:p>
      <w:pPr>
        <w:keepNext w:val="0"/>
        <w:keepLines w:val="0"/>
        <w:pageBreakBefore w:val="0"/>
        <w:wordWrap/>
        <w:overflowPunct/>
        <w:topLinePunct w:val="0"/>
        <w:bidi w:val="0"/>
        <w:spacing w:line="360" w:lineRule="auto"/>
        <w:ind w:firstLine="5040" w:firstLineChars="21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询价时间：</w:t>
      </w:r>
      <w:r>
        <w:rPr>
          <w:rFonts w:hint="eastAsia" w:ascii="仿宋" w:hAnsi="仿宋" w:eastAsia="仿宋" w:cs="仿宋"/>
          <w:sz w:val="24"/>
          <w:szCs w:val="24"/>
          <w:highlight w:val="none"/>
          <w:lang w:val="en-US" w:eastAsia="zh-CN"/>
        </w:rPr>
        <w:t>2024年5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11</w:t>
      </w:r>
      <w:r>
        <w:rPr>
          <w:rFonts w:hint="eastAsia" w:ascii="仿宋" w:hAnsi="仿宋" w:eastAsia="仿宋" w:cs="仿宋"/>
          <w:sz w:val="24"/>
          <w:szCs w:val="24"/>
          <w:highlight w:val="none"/>
        </w:rPr>
        <w:t>日</w:t>
      </w:r>
    </w:p>
    <w:p>
      <w:pPr>
        <w:keepNext w:val="0"/>
        <w:keepLines w:val="0"/>
        <w:pageBreakBefore w:val="0"/>
        <w:wordWrap/>
        <w:overflowPunct/>
        <w:topLinePunct w:val="0"/>
        <w:bidi w:val="0"/>
        <w:spacing w:line="360" w:lineRule="auto"/>
        <w:rPr>
          <w:rFonts w:hint="eastAsia" w:ascii="仿宋" w:hAnsi="仿宋" w:eastAsia="仿宋" w:cs="仿宋"/>
          <w:sz w:val="24"/>
          <w:szCs w:val="24"/>
        </w:rPr>
      </w:pPr>
    </w:p>
    <w:p>
      <w:pPr>
        <w:keepNext w:val="0"/>
        <w:keepLines w:val="0"/>
        <w:pageBreakBefore w:val="0"/>
        <w:wordWrap/>
        <w:overflowPunct/>
        <w:topLinePunct w:val="0"/>
        <w:bidi w:val="0"/>
        <w:spacing w:line="360" w:lineRule="auto"/>
        <w:rPr>
          <w:rFonts w:hint="eastAsia" w:ascii="仿宋" w:hAnsi="仿宋" w:eastAsia="仿宋" w:cs="仿宋"/>
          <w:sz w:val="24"/>
          <w:szCs w:val="24"/>
        </w:rPr>
      </w:pPr>
    </w:p>
    <w:p>
      <w:pPr>
        <w:keepNext w:val="0"/>
        <w:keepLines w:val="0"/>
        <w:pageBreakBefore w:val="0"/>
        <w:wordWrap/>
        <w:overflowPunct/>
        <w:topLinePunct w:val="0"/>
        <w:bidi w:val="0"/>
        <w:spacing w:line="360" w:lineRule="auto"/>
        <w:rPr>
          <w:rFonts w:hint="eastAsia" w:ascii="仿宋" w:hAnsi="仿宋" w:eastAsia="仿宋" w:cs="仿宋"/>
          <w:sz w:val="24"/>
          <w:szCs w:val="24"/>
        </w:rPr>
      </w:pPr>
    </w:p>
    <w:p>
      <w:pPr>
        <w:keepNext w:val="0"/>
        <w:keepLines w:val="0"/>
        <w:pageBreakBefore w:val="0"/>
        <w:wordWrap/>
        <w:overflowPunct/>
        <w:topLinePunct w:val="0"/>
        <w:bidi w:val="0"/>
        <w:spacing w:line="360" w:lineRule="auto"/>
        <w:rPr>
          <w:rFonts w:hint="eastAsia" w:ascii="仿宋" w:hAnsi="仿宋" w:eastAsia="仿宋" w:cs="仿宋"/>
          <w:sz w:val="24"/>
          <w:szCs w:val="24"/>
        </w:rPr>
      </w:pPr>
    </w:p>
    <w:p>
      <w:pPr>
        <w:keepNext w:val="0"/>
        <w:keepLines w:val="0"/>
        <w:pageBreakBefore w:val="0"/>
        <w:wordWrap/>
        <w:overflowPunct/>
        <w:topLinePunct w:val="0"/>
        <w:bidi w:val="0"/>
        <w:spacing w:line="360" w:lineRule="auto"/>
        <w:rPr>
          <w:rFonts w:hint="eastAsia" w:ascii="仿宋" w:hAnsi="仿宋" w:eastAsia="仿宋" w:cs="仿宋"/>
          <w:sz w:val="24"/>
          <w:szCs w:val="24"/>
        </w:rPr>
      </w:pPr>
    </w:p>
    <w:p>
      <w:pPr>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报价人承诺：</w:t>
      </w:r>
    </w:p>
    <w:p>
      <w:pPr>
        <w:keepNext w:val="0"/>
        <w:keepLines w:val="0"/>
        <w:pageBreakBefore w:val="0"/>
        <w:wordWrap/>
        <w:overflowPunct/>
        <w:topLinePunct w:val="0"/>
        <w:bidi w:val="0"/>
        <w:spacing w:line="360" w:lineRule="auto"/>
        <w:ind w:firstLine="540"/>
        <w:rPr>
          <w:rFonts w:hint="eastAsia" w:ascii="仿宋" w:hAnsi="仿宋" w:eastAsia="仿宋" w:cs="仿宋"/>
          <w:sz w:val="24"/>
          <w:szCs w:val="24"/>
        </w:rPr>
      </w:pPr>
      <w:r>
        <w:rPr>
          <w:rFonts w:hint="eastAsia" w:ascii="仿宋" w:hAnsi="仿宋" w:eastAsia="仿宋" w:cs="仿宋"/>
          <w:sz w:val="24"/>
          <w:szCs w:val="24"/>
        </w:rPr>
        <w:t>本人已知悉理解并同意以上询价函内容，如有违反愿承担相关责任。</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签字（盖章）：                          </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ordWrap/>
        <w:overflowPunct/>
        <w:topLinePunct w:val="0"/>
        <w:bidi w:val="0"/>
        <w:spacing w:line="360" w:lineRule="auto"/>
        <w:ind w:firstLine="4080" w:firstLineChars="1700"/>
      </w:pPr>
      <w:r>
        <w:rPr>
          <w:rFonts w:hint="eastAsia" w:ascii="仿宋" w:hAnsi="仿宋" w:eastAsia="仿宋" w:cs="仿宋"/>
          <w:sz w:val="24"/>
          <w:szCs w:val="24"/>
          <w:lang w:val="en-US" w:eastAsia="zh-CN"/>
        </w:rPr>
        <w:t xml:space="preserve">报价时间：    </w:t>
      </w:r>
      <w:r>
        <w:rPr>
          <w:rFonts w:hint="eastAsia" w:ascii="仿宋" w:hAnsi="仿宋" w:eastAsia="仿宋" w:cs="仿宋"/>
          <w:sz w:val="24"/>
          <w:szCs w:val="24"/>
        </w:rPr>
        <w:t xml:space="preserve">年    月  </w:t>
      </w:r>
    </w:p>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空分空压机用冷却分离器采购综合评分表</w:t>
      </w:r>
    </w:p>
    <w:p>
      <w:pPr>
        <w:jc w:val="center"/>
        <w:rPr>
          <w:rFonts w:hint="eastAsia" w:ascii="仿宋" w:hAnsi="仿宋" w:eastAsia="仿宋" w:cs="仿宋"/>
          <w:b/>
          <w:bCs/>
          <w:lang w:val="en-US" w:eastAsia="zh-CN"/>
        </w:rPr>
      </w:pP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lang w:val="en-US" w:eastAsia="zh-CN"/>
        </w:rPr>
      </w:pP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本次评标采用综合评分法，其中商务部分占70分，技术部分占30分，标准和方法如下：</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综合评估法评审因素及权重分值表</w:t>
      </w:r>
    </w:p>
    <w:tbl>
      <w:tblPr>
        <w:tblStyle w:val="21"/>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2027" w:type="dxa"/>
            <w:noWrap w:val="0"/>
            <w:vAlign w:val="top"/>
          </w:tcPr>
          <w:p>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pPr>
              <w:keepNext w:val="0"/>
              <w:keepLines w:val="0"/>
              <w:pageBreakBefore w:val="0"/>
              <w:widowControl w:val="0"/>
              <w:wordWrap/>
              <w:overflowPunct/>
              <w:topLinePunct w:val="0"/>
              <w:bidi w:val="0"/>
              <w:spacing w:before="61" w:line="240" w:lineRule="auto"/>
              <w:ind w:left="805"/>
              <w:rPr>
                <w:rFonts w:hint="eastAsia" w:ascii="仿宋" w:hAnsi="仿宋" w:eastAsia="仿宋" w:cs="仿宋"/>
                <w:sz w:val="21"/>
                <w:szCs w:val="21"/>
              </w:rPr>
            </w:pPr>
            <w:r>
              <w:rPr>
                <w:rFonts w:hint="eastAsia" w:ascii="仿宋" w:hAnsi="仿宋" w:eastAsia="仿宋" w:cs="仿宋"/>
                <w:sz w:val="21"/>
                <w:szCs w:val="21"/>
              </w:rPr>
              <w:t>1</w:t>
            </w:r>
          </w:p>
        </w:tc>
        <w:tc>
          <w:tcPr>
            <w:tcW w:w="2476"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sz w:val="21"/>
                <w:szCs w:val="21"/>
              </w:rPr>
            </w:pPr>
          </w:p>
          <w:p>
            <w:pPr>
              <w:keepNext w:val="0"/>
              <w:keepLines w:val="0"/>
              <w:pageBreakBefore w:val="0"/>
              <w:widowControl w:val="0"/>
              <w:kinsoku w:val="0"/>
              <w:wordWrap/>
              <w:overflowPunct/>
              <w:topLinePunct w:val="0"/>
              <w:autoSpaceDE w:val="0"/>
              <w:autoSpaceDN w:val="0"/>
              <w:bidi w:val="0"/>
              <w:adjustRightInd w:val="0"/>
              <w:snapToGrid w:val="0"/>
              <w:spacing w:before="68" w:line="0" w:lineRule="atLeast"/>
              <w:ind w:left="825"/>
              <w:jc w:val="both"/>
              <w:textAlignment w:val="baseline"/>
              <w:rPr>
                <w:rFonts w:hint="eastAsia" w:ascii="仿宋" w:hAnsi="仿宋" w:eastAsia="仿宋" w:cs="仿宋"/>
                <w:sz w:val="21"/>
                <w:szCs w:val="21"/>
              </w:rPr>
            </w:pPr>
            <w:r>
              <w:rPr>
                <w:rFonts w:hint="eastAsia" w:ascii="仿宋" w:hAnsi="仿宋" w:eastAsia="仿宋" w:cs="仿宋"/>
                <w:spacing w:val="-2"/>
                <w:position w:val="17"/>
                <w:sz w:val="21"/>
                <w:szCs w:val="21"/>
              </w:rPr>
              <w:t>分值构成</w:t>
            </w:r>
          </w:p>
          <w:p>
            <w:pPr>
              <w:keepNext w:val="0"/>
              <w:keepLines w:val="0"/>
              <w:pageBreakBefore w:val="0"/>
              <w:widowControl w:val="0"/>
              <w:kinsoku w:val="0"/>
              <w:wordWrap/>
              <w:overflowPunct/>
              <w:topLinePunct w:val="0"/>
              <w:autoSpaceDE w:val="0"/>
              <w:autoSpaceDN w:val="0"/>
              <w:bidi w:val="0"/>
              <w:adjustRightInd w:val="0"/>
              <w:snapToGrid w:val="0"/>
              <w:spacing w:line="0" w:lineRule="atLeast"/>
              <w:ind w:left="648"/>
              <w:jc w:val="both"/>
              <w:textAlignment w:val="baseline"/>
              <w:rPr>
                <w:rFonts w:hint="eastAsia" w:ascii="仿宋" w:hAnsi="仿宋" w:eastAsia="仿宋" w:cs="仿宋"/>
                <w:sz w:val="21"/>
                <w:szCs w:val="21"/>
              </w:rPr>
            </w:pPr>
            <w:r>
              <w:rPr>
                <w:rFonts w:hint="eastAsia" w:ascii="仿宋" w:hAnsi="仿宋" w:eastAsia="仿宋" w:cs="仿宋"/>
                <w:spacing w:val="-10"/>
                <w:sz w:val="21"/>
                <w:szCs w:val="21"/>
              </w:rPr>
              <w:t>(</w:t>
            </w:r>
            <w:r>
              <w:rPr>
                <w:rFonts w:hint="eastAsia" w:ascii="仿宋" w:hAnsi="仿宋" w:eastAsia="仿宋" w:cs="仿宋"/>
                <w:spacing w:val="-8"/>
                <w:sz w:val="21"/>
                <w:szCs w:val="21"/>
              </w:rPr>
              <w:t>总</w:t>
            </w:r>
            <w:r>
              <w:rPr>
                <w:rFonts w:hint="eastAsia" w:ascii="仿宋" w:hAnsi="仿宋" w:eastAsia="仿宋" w:cs="仿宋"/>
                <w:spacing w:val="-5"/>
                <w:sz w:val="21"/>
                <w:szCs w:val="21"/>
              </w:rPr>
              <w:t>分 100 分)</w:t>
            </w:r>
          </w:p>
        </w:tc>
        <w:tc>
          <w:tcPr>
            <w:tcW w:w="4683"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before="174" w:line="0" w:lineRule="atLeast"/>
              <w:ind w:left="117"/>
              <w:textAlignment w:val="baseline"/>
              <w:rPr>
                <w:rFonts w:hint="eastAsia" w:ascii="仿宋" w:hAnsi="仿宋" w:eastAsia="仿宋" w:cs="仿宋"/>
                <w:sz w:val="21"/>
                <w:szCs w:val="21"/>
                <w:highlight w:val="none"/>
              </w:rPr>
            </w:pPr>
            <w:r>
              <w:rPr>
                <w:rFonts w:hint="eastAsia" w:ascii="仿宋" w:hAnsi="仿宋" w:eastAsia="仿宋" w:cs="仿宋"/>
                <w:spacing w:val="-14"/>
                <w:sz w:val="21"/>
                <w:szCs w:val="21"/>
              </w:rPr>
              <w:t>商</w:t>
            </w:r>
            <w:r>
              <w:rPr>
                <w:rFonts w:hint="eastAsia" w:ascii="仿宋" w:hAnsi="仿宋" w:eastAsia="仿宋" w:cs="仿宋"/>
                <w:spacing w:val="-8"/>
                <w:sz w:val="21"/>
                <w:szCs w:val="21"/>
              </w:rPr>
              <w:t>务</w:t>
            </w:r>
            <w:r>
              <w:rPr>
                <w:rFonts w:hint="eastAsia" w:ascii="仿宋" w:hAnsi="仿宋" w:eastAsia="仿宋" w:cs="仿宋"/>
                <w:spacing w:val="-7"/>
                <w:sz w:val="21"/>
                <w:szCs w:val="21"/>
              </w:rPr>
              <w:t>部分：</w:t>
            </w:r>
            <w:r>
              <w:rPr>
                <w:rFonts w:hint="eastAsia" w:ascii="仿宋" w:hAnsi="仿宋" w:eastAsia="仿宋" w:cs="仿宋"/>
                <w:spacing w:val="-7"/>
                <w:sz w:val="21"/>
                <w:szCs w:val="21"/>
                <w:highlight w:val="none"/>
                <w:u w:val="none" w:color="auto"/>
                <w:lang w:val="en-US" w:eastAsia="zh-CN"/>
              </w:rPr>
              <w:t>30</w:t>
            </w:r>
            <w:r>
              <w:rPr>
                <w:rFonts w:hint="eastAsia" w:ascii="仿宋" w:hAnsi="仿宋" w:eastAsia="仿宋" w:cs="仿宋"/>
                <w:spacing w:val="-7"/>
                <w:sz w:val="21"/>
                <w:szCs w:val="21"/>
                <w:highlight w:val="none"/>
              </w:rPr>
              <w:t>分</w:t>
            </w:r>
          </w:p>
          <w:p>
            <w:pPr>
              <w:keepNext w:val="0"/>
              <w:keepLines w:val="0"/>
              <w:pageBreakBefore w:val="0"/>
              <w:widowControl w:val="0"/>
              <w:kinsoku w:val="0"/>
              <w:wordWrap/>
              <w:overflowPunct/>
              <w:topLinePunct w:val="0"/>
              <w:autoSpaceDE w:val="0"/>
              <w:autoSpaceDN w:val="0"/>
              <w:bidi w:val="0"/>
              <w:adjustRightInd w:val="0"/>
              <w:snapToGrid w:val="0"/>
              <w:spacing w:before="190" w:line="0" w:lineRule="atLeast"/>
              <w:ind w:left="114"/>
              <w:textAlignment w:val="baseline"/>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技</w:t>
            </w:r>
            <w:r>
              <w:rPr>
                <w:rFonts w:hint="eastAsia" w:ascii="仿宋" w:hAnsi="仿宋" w:eastAsia="仿宋" w:cs="仿宋"/>
                <w:spacing w:val="-7"/>
                <w:sz w:val="21"/>
                <w:szCs w:val="21"/>
                <w:highlight w:val="none"/>
              </w:rPr>
              <w:t>术部分：</w:t>
            </w:r>
            <w:r>
              <w:rPr>
                <w:rFonts w:hint="eastAsia" w:ascii="仿宋" w:hAnsi="仿宋" w:eastAsia="仿宋" w:cs="仿宋"/>
                <w:spacing w:val="-7"/>
                <w:sz w:val="21"/>
                <w:szCs w:val="21"/>
                <w:highlight w:val="none"/>
                <w:u w:val="none" w:color="auto"/>
                <w:lang w:val="en-US" w:eastAsia="zh-CN"/>
              </w:rPr>
              <w:t>70</w:t>
            </w:r>
            <w:r>
              <w:rPr>
                <w:rFonts w:hint="eastAsia" w:ascii="仿宋" w:hAnsi="仿宋" w:eastAsia="仿宋" w:cs="仿宋"/>
                <w:spacing w:val="-7"/>
                <w:sz w:val="21"/>
                <w:szCs w:val="21"/>
                <w:highlight w:val="none"/>
              </w:rPr>
              <w:t>分</w:t>
            </w:r>
          </w:p>
          <w:p>
            <w:pPr>
              <w:keepNext w:val="0"/>
              <w:keepLines w:val="0"/>
              <w:pageBreakBefore w:val="0"/>
              <w:widowControl w:val="0"/>
              <w:kinsoku w:val="0"/>
              <w:wordWrap/>
              <w:overflowPunct/>
              <w:topLinePunct w:val="0"/>
              <w:autoSpaceDE w:val="0"/>
              <w:autoSpaceDN w:val="0"/>
              <w:bidi w:val="0"/>
              <w:adjustRightInd w:val="0"/>
              <w:snapToGrid w:val="0"/>
              <w:spacing w:before="188" w:line="0" w:lineRule="atLeast"/>
              <w:ind w:left="116"/>
              <w:textAlignment w:val="baseline"/>
              <w:rPr>
                <w:rFonts w:hint="eastAsia" w:ascii="仿宋" w:hAnsi="仿宋" w:eastAsia="仿宋" w:cs="仿宋"/>
                <w:sz w:val="21"/>
                <w:szCs w:val="21"/>
              </w:rPr>
            </w:pPr>
            <w:r>
              <w:rPr>
                <w:rFonts w:hint="eastAsia" w:ascii="仿宋" w:hAnsi="仿宋" w:eastAsia="仿宋" w:cs="仿宋"/>
                <w:spacing w:val="-1"/>
                <w:sz w:val="21"/>
                <w:szCs w:val="21"/>
              </w:rPr>
              <w:t>其他评分因素：</w:t>
            </w:r>
            <w:r>
              <w:rPr>
                <w:rFonts w:hint="eastAsia" w:ascii="仿宋" w:hAnsi="仿宋" w:eastAsia="仿宋" w:cs="仿宋"/>
                <w:spacing w:val="-1"/>
                <w:sz w:val="21"/>
                <w:szCs w:val="21"/>
                <w:u w:val="none" w:color="auto"/>
                <w:lang w:val="en-US" w:eastAsia="zh-CN"/>
              </w:rPr>
              <w:t>0</w:t>
            </w:r>
            <w:r>
              <w:rPr>
                <w:rFonts w:hint="eastAsia" w:ascii="仿宋" w:hAnsi="仿宋" w:eastAsia="仿宋" w:cs="仿宋"/>
                <w:spacing w:val="-1"/>
                <w:sz w:val="21"/>
                <w:szCs w:val="21"/>
              </w:rPr>
              <w:t>分(</w:t>
            </w:r>
            <w:r>
              <w:rPr>
                <w:rFonts w:hint="eastAsia" w:ascii="仿宋" w:hAnsi="仿宋" w:eastAsia="仿宋" w:cs="仿宋"/>
                <w:sz w:val="21"/>
                <w:szCs w:val="21"/>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2027" w:type="dxa"/>
            <w:noWrap w:val="0"/>
            <w:vAlign w:val="center"/>
          </w:tcPr>
          <w:p>
            <w:pPr>
              <w:keepNext w:val="0"/>
              <w:keepLines w:val="0"/>
              <w:pageBreakBefore w:val="0"/>
              <w:widowControl w:val="0"/>
              <w:wordWrap/>
              <w:overflowPunct/>
              <w:topLinePunct w:val="0"/>
              <w:bidi w:val="0"/>
              <w:spacing w:before="214" w:line="240" w:lineRule="auto"/>
              <w:ind w:left="805"/>
              <w:jc w:val="both"/>
              <w:rPr>
                <w:rFonts w:hint="eastAsia" w:ascii="仿宋" w:hAnsi="仿宋" w:eastAsia="仿宋" w:cs="仿宋"/>
                <w:sz w:val="21"/>
                <w:szCs w:val="21"/>
              </w:rPr>
            </w:pPr>
            <w:r>
              <w:rPr>
                <w:rFonts w:hint="eastAsia" w:ascii="仿宋" w:hAnsi="仿宋" w:eastAsia="仿宋" w:cs="仿宋"/>
                <w:sz w:val="21"/>
                <w:szCs w:val="21"/>
              </w:rPr>
              <w:t>2</w:t>
            </w:r>
          </w:p>
        </w:tc>
        <w:tc>
          <w:tcPr>
            <w:tcW w:w="2476" w:type="dxa"/>
            <w:noWrap w:val="0"/>
            <w:vAlign w:val="center"/>
          </w:tcPr>
          <w:p>
            <w:pPr>
              <w:keepNext w:val="0"/>
              <w:keepLines w:val="0"/>
              <w:pageBreakBefore w:val="0"/>
              <w:widowControl w:val="0"/>
              <w:wordWrap/>
              <w:overflowPunct/>
              <w:topLinePunct w:val="0"/>
              <w:bidi w:val="0"/>
              <w:spacing w:before="175" w:line="240" w:lineRule="auto"/>
              <w:ind w:left="296"/>
              <w:jc w:val="both"/>
              <w:rPr>
                <w:rFonts w:hint="eastAsia" w:ascii="仿宋" w:hAnsi="仿宋" w:eastAsia="仿宋" w:cs="仿宋"/>
                <w:sz w:val="21"/>
                <w:szCs w:val="21"/>
              </w:rPr>
            </w:pPr>
            <w:r>
              <w:rPr>
                <w:rFonts w:hint="eastAsia" w:ascii="仿宋" w:hAnsi="仿宋" w:eastAsia="仿宋" w:cs="仿宋"/>
                <w:spacing w:val="-1"/>
                <w:sz w:val="21"/>
                <w:szCs w:val="21"/>
              </w:rPr>
              <w:t>评标基准</w:t>
            </w:r>
            <w:r>
              <w:rPr>
                <w:rFonts w:hint="eastAsia" w:ascii="仿宋" w:hAnsi="仿宋" w:eastAsia="仿宋" w:cs="仿宋"/>
                <w:sz w:val="21"/>
                <w:szCs w:val="21"/>
              </w:rPr>
              <w:t>价计算方法</w:t>
            </w:r>
          </w:p>
        </w:tc>
        <w:tc>
          <w:tcPr>
            <w:tcW w:w="4683" w:type="dxa"/>
            <w:noWrap w:val="0"/>
            <w:vAlign w:val="top"/>
          </w:tcPr>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1、N≤5时，</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A=（a1+a2+……+an）/N* 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2、10≥N＞5时，去掉最高价；</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A=[a1+……+a（n-1）]/（N-1）*K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3、N＞10时，去掉最高价、次高价和最低价；</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A=[a2+……+a（n-2）]/（N-3）* 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注：A=评标基准价；a=有效报价；N=有效投标人的报价数量; 调节系数（K值）为0.</w:t>
            </w:r>
            <w:r>
              <w:rPr>
                <w:rFonts w:hint="eastAsia" w:ascii="仿宋" w:hAnsi="仿宋" w:eastAsia="仿宋" w:cs="仿宋"/>
                <w:spacing w:val="-4"/>
                <w:sz w:val="21"/>
                <w:szCs w:val="21"/>
                <w:lang w:val="en-US" w:eastAsia="zh-CN"/>
              </w:rPr>
              <w:t>8</w:t>
            </w:r>
            <w:r>
              <w:rPr>
                <w:rFonts w:hint="eastAsia" w:ascii="仿宋" w:hAnsi="仿宋" w:eastAsia="仿宋" w:cs="仿宋"/>
                <w:spacing w:val="-4"/>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3" w:hRule="atLeast"/>
        </w:trPr>
        <w:tc>
          <w:tcPr>
            <w:tcW w:w="202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before="60"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 w:val="21"/>
                <w:szCs w:val="21"/>
              </w:rPr>
              <w:t>3</w:t>
            </w:r>
          </w:p>
        </w:tc>
        <w:tc>
          <w:tcPr>
            <w:tcW w:w="2476"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Cs w:val="21"/>
              </w:rPr>
              <w:t>投标报价评分标准</w:t>
            </w:r>
          </w:p>
        </w:tc>
        <w:tc>
          <w:tcPr>
            <w:tcW w:w="4683" w:type="dxa"/>
            <w:noWrap w:val="0"/>
            <w:vAlign w:val="center"/>
          </w:tcPr>
          <w:p>
            <w:pPr>
              <w:keepNext w:val="0"/>
              <w:keepLines w:val="0"/>
              <w:pageBreakBefore w:val="0"/>
              <w:widowControl w:val="0"/>
              <w:wordWrap/>
              <w:overflowPunct/>
              <w:topLinePunct w:val="0"/>
              <w:bidi w:val="0"/>
              <w:spacing w:before="172" w:line="220" w:lineRule="auto"/>
              <w:ind w:left="115" w:leftChars="0"/>
              <w:rPr>
                <w:rFonts w:hint="eastAsia" w:ascii="仿宋" w:hAnsi="仿宋" w:eastAsia="仿宋" w:cs="仿宋"/>
                <w:spacing w:val="-4"/>
                <w:sz w:val="21"/>
                <w:szCs w:val="21"/>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 xml:space="preserve">得分= </w:t>
            </w:r>
            <w:r>
              <w:rPr>
                <w:rFonts w:hint="eastAsia" w:ascii="仿宋" w:hAnsi="仿宋" w:eastAsia="仿宋" w:cs="仿宋"/>
                <w:spacing w:val="-4"/>
                <w:sz w:val="21"/>
                <w:szCs w:val="21"/>
                <w:lang w:val="en-US" w:eastAsia="zh-CN"/>
              </w:rPr>
              <w:t>20</w:t>
            </w:r>
            <w:r>
              <w:rPr>
                <w:rFonts w:hint="eastAsia" w:ascii="仿宋" w:hAnsi="仿宋" w:eastAsia="仿宋" w:cs="仿宋"/>
                <w:spacing w:val="-4"/>
                <w:sz w:val="21"/>
                <w:szCs w:val="21"/>
              </w:rPr>
              <w:t xml:space="preserve"> 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0.1 ；扣完为止不计负分。</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（注：A=评标基准价 a=有效投标价，Q=扣分幅度）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186" w:type="dxa"/>
            <w:gridSpan w:val="3"/>
            <w:noWrap w:val="0"/>
            <w:vAlign w:val="center"/>
          </w:tcPr>
          <w:p>
            <w:pPr>
              <w:pStyle w:val="15"/>
              <w:numPr>
                <w:ilvl w:val="0"/>
                <w:numId w:val="1"/>
              </w:numPr>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评分依据：以密封报价文件为依据，采用打分方法，按综合得分由高到低排定顺序。</w:t>
            </w:r>
          </w:p>
          <w:p>
            <w:pPr>
              <w:numPr>
                <w:ilvl w:val="0"/>
                <w:numId w:val="1"/>
              </w:numPr>
              <w:rPr>
                <w:rFonts w:hint="eastAsia" w:ascii="仿宋" w:hAnsi="仿宋" w:eastAsia="仿宋" w:cs="仿宋"/>
                <w:spacing w:val="-4"/>
                <w:sz w:val="21"/>
                <w:szCs w:val="21"/>
              </w:rPr>
            </w:pPr>
            <w:r>
              <w:rPr>
                <w:rFonts w:hint="eastAsia" w:ascii="仿宋" w:hAnsi="仿宋" w:eastAsia="仿宋" w:cs="仿宋"/>
                <w:sz w:val="24"/>
                <w:szCs w:val="24"/>
                <w:lang w:val="en-US" w:eastAsia="zh-CN"/>
              </w:rPr>
              <w:t>评定细则：见“</w:t>
            </w:r>
            <w:r>
              <w:rPr>
                <w:rFonts w:hint="eastAsia" w:ascii="仿宋" w:hAnsi="仿宋" w:eastAsia="仿宋"/>
                <w:b/>
                <w:sz w:val="24"/>
                <w:szCs w:val="24"/>
                <w:highlight w:val="none"/>
                <w:lang w:eastAsia="zh-CN"/>
              </w:rPr>
              <w:t>空分车间空压机用冷却分离器</w:t>
            </w:r>
            <w:r>
              <w:rPr>
                <w:rFonts w:hint="eastAsia" w:ascii="仿宋" w:hAnsi="仿宋" w:eastAsia="仿宋" w:cs="仿宋"/>
                <w:sz w:val="24"/>
                <w:szCs w:val="24"/>
                <w:lang w:val="en-US" w:eastAsia="zh-CN"/>
              </w:rPr>
              <w:t>”综合评分表</w:t>
            </w:r>
          </w:p>
        </w:tc>
      </w:tr>
    </w:tbl>
    <w:p/>
    <w:p>
      <w:pPr>
        <w:pStyle w:val="6"/>
      </w:pPr>
    </w:p>
    <w:p/>
    <w:p>
      <w:pPr>
        <w:pStyle w:val="6"/>
      </w:pPr>
    </w:p>
    <w:p>
      <w:pPr>
        <w:pStyle w:val="6"/>
      </w:pPr>
    </w:p>
    <w:p>
      <w:pPr>
        <w:adjustRightInd w:val="0"/>
        <w:snapToGrid w:val="0"/>
        <w:spacing w:before="156" w:beforeLines="50" w:line="360" w:lineRule="auto"/>
        <w:jc w:val="center"/>
        <w:outlineLvl w:val="0"/>
        <w:rPr>
          <w:rFonts w:hint="eastAsia" w:ascii="仿宋" w:hAnsi="仿宋" w:eastAsia="仿宋"/>
          <w:b/>
          <w:sz w:val="36"/>
          <w:szCs w:val="36"/>
          <w:highlight w:val="none"/>
          <w:lang w:val="en-US" w:eastAsia="zh-CN"/>
        </w:rPr>
      </w:pPr>
    </w:p>
    <w:p>
      <w:pPr>
        <w:adjustRightInd w:val="0"/>
        <w:snapToGrid w:val="0"/>
        <w:spacing w:before="156" w:beforeLines="50" w:line="360" w:lineRule="auto"/>
        <w:jc w:val="center"/>
        <w:outlineLvl w:val="0"/>
        <w:rPr>
          <w:rFonts w:hint="eastAsia" w:ascii="仿宋" w:hAnsi="仿宋" w:eastAsia="仿宋"/>
          <w:b/>
          <w:sz w:val="36"/>
          <w:szCs w:val="36"/>
          <w:highlight w:val="none"/>
          <w:lang w:eastAsia="zh-CN"/>
        </w:rPr>
      </w:pPr>
      <w:r>
        <w:rPr>
          <w:rFonts w:hint="eastAsia" w:ascii="仿宋" w:hAnsi="仿宋" w:eastAsia="仿宋" w:cs="Times New Roman"/>
          <w:b/>
          <w:sz w:val="36"/>
          <w:szCs w:val="36"/>
          <w:highlight w:val="none"/>
          <w:lang w:eastAsia="zh-CN"/>
        </w:rPr>
        <w:t>空分车间空压机用冷却分离器采购综</w:t>
      </w:r>
      <w:r>
        <w:rPr>
          <w:rFonts w:hint="eastAsia" w:ascii="仿宋" w:hAnsi="仿宋" w:eastAsia="仿宋"/>
          <w:b/>
          <w:sz w:val="36"/>
          <w:szCs w:val="36"/>
          <w:highlight w:val="none"/>
          <w:lang w:eastAsia="zh-CN"/>
        </w:rPr>
        <w:t>合评分表</w:t>
      </w:r>
    </w:p>
    <w:tbl>
      <w:tblPr>
        <w:tblStyle w:val="16"/>
        <w:tblW w:w="9729"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075"/>
        <w:gridCol w:w="3920"/>
        <w:gridCol w:w="1056"/>
        <w:gridCol w:w="105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项目</w:t>
            </w:r>
          </w:p>
        </w:tc>
        <w:tc>
          <w:tcPr>
            <w:tcW w:w="1075"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分</w:t>
            </w:r>
            <w:r>
              <w:rPr>
                <w:rFonts w:hint="eastAsia" w:ascii="仿宋" w:hAnsi="仿宋" w:eastAsia="仿宋" w:cs="仿宋"/>
                <w:bCs/>
                <w:szCs w:val="21"/>
                <w:lang w:val="en-US" w:eastAsia="zh-CN"/>
              </w:rPr>
              <w:t xml:space="preserve">  </w:t>
            </w:r>
            <w:r>
              <w:rPr>
                <w:rFonts w:hint="eastAsia" w:ascii="仿宋" w:hAnsi="仿宋" w:eastAsia="仿宋" w:cs="仿宋"/>
                <w:bCs/>
                <w:szCs w:val="21"/>
              </w:rPr>
              <w:t>值</w:t>
            </w:r>
          </w:p>
        </w:tc>
        <w:tc>
          <w:tcPr>
            <w:tcW w:w="392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评 分 标 准</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投标厂家评分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9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75"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392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3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_GB2312" w:hAnsi="宋体" w:eastAsia="仿宋_GB2312"/>
                <w:snapToGrid w:val="0"/>
                <w:kern w:val="0"/>
                <w:szCs w:val="21"/>
                <w:highlight w:val="none"/>
                <w:lang w:val="en-US" w:eastAsia="zh-CN"/>
              </w:rPr>
            </w:pPr>
            <w:r>
              <w:rPr>
                <w:rFonts w:hint="eastAsia" w:ascii="仿宋_GB2312" w:hAnsi="宋体" w:eastAsia="仿宋_GB2312"/>
                <w:snapToGrid w:val="0"/>
                <w:kern w:val="0"/>
                <w:szCs w:val="21"/>
                <w:highlight w:val="none"/>
              </w:rPr>
              <w:t>技术</w:t>
            </w:r>
            <w:r>
              <w:rPr>
                <w:rFonts w:hint="eastAsia" w:ascii="仿宋_GB2312" w:hAnsi="宋体" w:eastAsia="仿宋_GB2312"/>
                <w:snapToGrid w:val="0"/>
                <w:kern w:val="0"/>
                <w:szCs w:val="21"/>
                <w:highlight w:val="none"/>
                <w:lang w:eastAsia="zh-CN"/>
              </w:rPr>
              <w:t>评分</w:t>
            </w:r>
          </w:p>
          <w:p>
            <w:pPr>
              <w:snapToGrid w:val="0"/>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40分</w:t>
            </w:r>
            <w:r>
              <w:rPr>
                <w:rFonts w:hint="eastAsia" w:ascii="仿宋" w:hAnsi="仿宋" w:eastAsia="仿宋" w:cs="仿宋"/>
                <w:bCs/>
                <w:szCs w:val="21"/>
                <w:highlight w:val="none"/>
                <w:lang w:eastAsia="zh-CN"/>
              </w:rPr>
              <w:t>）</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_GB2312" w:hAnsi="宋体" w:eastAsia="仿宋_GB2312"/>
                <w:snapToGrid w:val="0"/>
                <w:kern w:val="0"/>
                <w:szCs w:val="21"/>
                <w:highlight w:val="none"/>
                <w:lang w:val="en-US" w:eastAsia="zh-CN"/>
              </w:rPr>
            </w:pPr>
            <w:r>
              <w:rPr>
                <w:rFonts w:hint="eastAsia" w:ascii="仿宋" w:hAnsi="仿宋" w:eastAsia="仿宋" w:cs="仿宋"/>
                <w:bCs/>
                <w:kern w:val="2"/>
                <w:sz w:val="21"/>
                <w:szCs w:val="21"/>
                <w:highlight w:val="none"/>
                <w:lang w:val="en-US" w:eastAsia="zh-CN" w:bidi="ar-SA"/>
              </w:rPr>
              <w:t>5</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360" w:lineRule="auto"/>
              <w:jc w:val="center"/>
              <w:rPr>
                <w:rFonts w:hint="eastAsia" w:ascii="仿宋_GB2312" w:hAnsi="宋体" w:eastAsia="仿宋_GB2312"/>
                <w:snapToGrid w:val="0"/>
                <w:kern w:val="0"/>
                <w:szCs w:val="21"/>
                <w:highlight w:val="none"/>
                <w:lang w:val="en-US" w:eastAsia="zh-CN"/>
              </w:rPr>
            </w:pPr>
            <w:r>
              <w:rPr>
                <w:rFonts w:hint="eastAsia" w:ascii="仿宋" w:hAnsi="仿宋" w:eastAsia="仿宋" w:cs="仿宋"/>
                <w:bCs/>
                <w:color w:val="auto"/>
                <w:sz w:val="21"/>
                <w:szCs w:val="21"/>
                <w:lang w:val="en-US" w:eastAsia="zh-CN"/>
              </w:rPr>
              <w:t>除冷却器后</w:t>
            </w:r>
            <w:r>
              <w:rPr>
                <w:rFonts w:hint="eastAsia" w:ascii="仿宋" w:hAnsi="仿宋" w:eastAsia="仿宋" w:cs="仿宋"/>
                <w:bCs/>
                <w:color w:val="auto"/>
                <w:sz w:val="21"/>
                <w:szCs w:val="21"/>
              </w:rPr>
              <w:t>出</w:t>
            </w:r>
            <w:r>
              <w:rPr>
                <w:rFonts w:hint="eastAsia" w:ascii="仿宋" w:hAnsi="仿宋" w:eastAsia="仿宋" w:cs="仿宋"/>
                <w:bCs/>
                <w:color w:val="auto"/>
                <w:sz w:val="21"/>
                <w:szCs w:val="21"/>
                <w:lang w:val="en-US" w:eastAsia="zh-CN"/>
              </w:rPr>
              <w:t>气</w:t>
            </w:r>
            <w:r>
              <w:rPr>
                <w:rFonts w:hint="eastAsia" w:ascii="仿宋" w:hAnsi="仿宋" w:eastAsia="仿宋" w:cs="仿宋"/>
                <w:bCs/>
                <w:color w:val="auto"/>
                <w:sz w:val="21"/>
                <w:szCs w:val="21"/>
              </w:rPr>
              <w:t>温</w:t>
            </w:r>
            <w:r>
              <w:rPr>
                <w:rFonts w:hint="eastAsia" w:ascii="仿宋" w:hAnsi="仿宋" w:eastAsia="仿宋" w:cs="仿宋"/>
                <w:bCs/>
                <w:color w:val="auto"/>
                <w:sz w:val="21"/>
                <w:szCs w:val="21"/>
                <w:lang w:eastAsia="zh-CN"/>
              </w:rPr>
              <w:t>度减去</w:t>
            </w:r>
            <w:r>
              <w:rPr>
                <w:rFonts w:hint="eastAsia" w:ascii="仿宋" w:hAnsi="仿宋" w:eastAsia="仿宋" w:cs="仿宋"/>
                <w:bCs/>
                <w:color w:val="auto"/>
                <w:sz w:val="21"/>
                <w:szCs w:val="21"/>
              </w:rPr>
              <w:t>冷却水进水温度</w:t>
            </w:r>
            <w:r>
              <w:rPr>
                <w:rFonts w:hint="eastAsia" w:ascii="仿宋" w:hAnsi="仿宋" w:eastAsia="仿宋" w:cs="仿宋"/>
                <w:bCs/>
                <w:color w:val="auto"/>
                <w:sz w:val="21"/>
                <w:szCs w:val="21"/>
                <w:lang w:eastAsia="zh-CN"/>
              </w:rPr>
              <w:t>的差值指标和换热管材质外，其余内容与技术附件</w:t>
            </w:r>
            <w:r>
              <w:rPr>
                <w:rFonts w:hint="eastAsia" w:ascii="仿宋" w:hAnsi="仿宋" w:eastAsia="仿宋" w:cs="仿宋"/>
                <w:bCs/>
                <w:color w:val="auto"/>
                <w:sz w:val="21"/>
                <w:szCs w:val="21"/>
              </w:rPr>
              <w:t>无偏离</w:t>
            </w:r>
            <w:r>
              <w:rPr>
                <w:rFonts w:hint="eastAsia" w:ascii="仿宋" w:hAnsi="仿宋" w:eastAsia="仿宋" w:cs="仿宋"/>
                <w:bCs/>
                <w:color w:val="auto"/>
                <w:sz w:val="21"/>
                <w:szCs w:val="21"/>
                <w:lang w:eastAsia="zh-CN"/>
              </w:rPr>
              <w:t>得</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分，每偏离一项扣</w:t>
            </w: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rPr>
              <w:t>分，扣完为止</w:t>
            </w:r>
            <w:r>
              <w:rPr>
                <w:rFonts w:hint="eastAsia" w:ascii="仿宋" w:hAnsi="仿宋" w:eastAsia="仿宋" w:cs="仿宋"/>
                <w:bCs/>
                <w:color w:val="auto"/>
                <w:sz w:val="21"/>
                <w:szCs w:val="21"/>
                <w:lang w:eastAsia="zh-CN"/>
              </w:rPr>
              <w:t>。</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bCs/>
                <w:color w:val="auto"/>
                <w:szCs w:val="21"/>
                <w:highlight w:val="none"/>
                <w:lang w:val="en-US" w:eastAsia="zh-CN"/>
              </w:rPr>
            </w:pPr>
            <w:r>
              <w:rPr>
                <w:rFonts w:hint="eastAsia" w:ascii="仿宋" w:hAnsi="仿宋" w:eastAsia="仿宋" w:cs="仿宋"/>
                <w:bCs/>
                <w:strike w:val="0"/>
                <w:dstrike w:val="0"/>
                <w:kern w:val="2"/>
                <w:sz w:val="21"/>
                <w:szCs w:val="21"/>
                <w:highlight w:val="none"/>
                <w:lang w:val="en-US" w:eastAsia="zh-CN" w:bidi="ar-SA"/>
              </w:rPr>
              <w:t>15</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360" w:lineRule="auto"/>
              <w:jc w:val="left"/>
              <w:rPr>
                <w:rFonts w:hint="eastAsia" w:ascii="仿宋" w:hAnsi="仿宋" w:eastAsia="仿宋" w:cs="仿宋"/>
                <w:bCs/>
                <w:szCs w:val="21"/>
                <w:highlight w:val="none"/>
              </w:rPr>
            </w:pPr>
            <w:r>
              <w:rPr>
                <w:rFonts w:hint="eastAsia" w:ascii="仿宋" w:hAnsi="仿宋" w:eastAsia="仿宋" w:cs="仿宋"/>
                <w:bCs/>
                <w:color w:val="auto"/>
                <w:sz w:val="21"/>
                <w:szCs w:val="21"/>
              </w:rPr>
              <w:t>换热管</w:t>
            </w:r>
            <w:r>
              <w:rPr>
                <w:rFonts w:hint="eastAsia" w:ascii="仿宋" w:hAnsi="仿宋" w:eastAsia="仿宋" w:cs="仿宋"/>
                <w:bCs/>
                <w:color w:val="auto"/>
                <w:sz w:val="21"/>
                <w:szCs w:val="21"/>
                <w:lang w:eastAsia="zh-CN"/>
              </w:rPr>
              <w:t>用材质</w:t>
            </w:r>
            <w:r>
              <w:rPr>
                <w:rFonts w:hint="eastAsia" w:ascii="仿宋" w:hAnsi="仿宋" w:eastAsia="仿宋" w:cs="仿宋"/>
                <w:bCs/>
                <w:color w:val="auto"/>
                <w:sz w:val="21"/>
                <w:szCs w:val="21"/>
              </w:rPr>
              <w:t>S31603</w:t>
            </w:r>
            <w:r>
              <w:rPr>
                <w:rFonts w:hint="eastAsia" w:ascii="仿宋" w:hAnsi="仿宋" w:eastAsia="仿宋" w:cs="仿宋"/>
                <w:bCs/>
                <w:color w:val="auto"/>
                <w:sz w:val="21"/>
                <w:szCs w:val="21"/>
                <w:lang w:val="en-US" w:eastAsia="zh-CN"/>
              </w:rPr>
              <w:t>(316L)，符合得15分，不符合不得分。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bCs/>
                <w:color w:val="auto"/>
                <w:szCs w:val="21"/>
                <w:highlight w:val="none"/>
                <w:lang w:val="en-US" w:eastAsia="zh-CN"/>
              </w:rPr>
            </w:pPr>
            <w:r>
              <w:rPr>
                <w:rFonts w:hint="eastAsia" w:ascii="仿宋" w:hAnsi="仿宋" w:eastAsia="仿宋" w:cs="仿宋"/>
                <w:bCs/>
                <w:kern w:val="2"/>
                <w:sz w:val="21"/>
                <w:szCs w:val="21"/>
                <w:highlight w:val="none"/>
                <w:lang w:val="en-US" w:eastAsia="zh-CN" w:bidi="ar-SA"/>
              </w:rPr>
              <w:t>20</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冷却器后</w:t>
            </w:r>
            <w:r>
              <w:rPr>
                <w:rFonts w:hint="eastAsia" w:ascii="仿宋" w:hAnsi="仿宋" w:eastAsia="仿宋" w:cs="仿宋"/>
                <w:bCs/>
                <w:color w:val="auto"/>
                <w:sz w:val="21"/>
                <w:szCs w:val="21"/>
              </w:rPr>
              <w:t>出</w:t>
            </w:r>
            <w:r>
              <w:rPr>
                <w:rFonts w:hint="eastAsia" w:ascii="仿宋" w:hAnsi="仿宋" w:eastAsia="仿宋" w:cs="仿宋"/>
                <w:bCs/>
                <w:color w:val="auto"/>
                <w:sz w:val="21"/>
                <w:szCs w:val="21"/>
                <w:lang w:val="en-US" w:eastAsia="zh-CN"/>
              </w:rPr>
              <w:t>气</w:t>
            </w:r>
            <w:r>
              <w:rPr>
                <w:rFonts w:hint="eastAsia" w:ascii="仿宋" w:hAnsi="仿宋" w:eastAsia="仿宋" w:cs="仿宋"/>
                <w:bCs/>
                <w:color w:val="auto"/>
                <w:sz w:val="21"/>
                <w:szCs w:val="21"/>
              </w:rPr>
              <w:t>温</w:t>
            </w:r>
            <w:r>
              <w:rPr>
                <w:rFonts w:hint="eastAsia" w:ascii="仿宋" w:hAnsi="仿宋" w:eastAsia="仿宋" w:cs="仿宋"/>
                <w:bCs/>
                <w:color w:val="auto"/>
                <w:sz w:val="21"/>
                <w:szCs w:val="21"/>
                <w:lang w:eastAsia="zh-CN"/>
              </w:rPr>
              <w:t>度减去</w:t>
            </w:r>
            <w:r>
              <w:rPr>
                <w:rFonts w:hint="eastAsia" w:ascii="仿宋" w:hAnsi="仿宋" w:eastAsia="仿宋" w:cs="仿宋"/>
                <w:bCs/>
                <w:color w:val="auto"/>
                <w:sz w:val="21"/>
                <w:szCs w:val="21"/>
              </w:rPr>
              <w:t>冷却水进水温度</w:t>
            </w:r>
            <w:r>
              <w:rPr>
                <w:rFonts w:hint="eastAsia" w:ascii="仿宋" w:hAnsi="仿宋" w:eastAsia="仿宋" w:cs="仿宋"/>
                <w:bCs/>
                <w:color w:val="auto"/>
                <w:sz w:val="21"/>
                <w:szCs w:val="21"/>
                <w:lang w:eastAsia="zh-CN"/>
              </w:rPr>
              <w:t>定义为差值。要求更换新的</w:t>
            </w:r>
            <w:r>
              <w:rPr>
                <w:rFonts w:hint="eastAsia" w:ascii="仿宋" w:hAnsi="仿宋" w:eastAsia="仿宋" w:cs="仿宋"/>
                <w:bCs/>
                <w:color w:val="auto"/>
                <w:sz w:val="21"/>
                <w:szCs w:val="21"/>
              </w:rPr>
              <w:t>I</w:t>
            </w:r>
            <w:r>
              <w:rPr>
                <w:rFonts w:hint="eastAsia" w:ascii="仿宋" w:hAnsi="仿宋" w:eastAsia="仿宋" w:cs="仿宋"/>
                <w:bCs/>
                <w:color w:val="auto"/>
                <w:sz w:val="21"/>
                <w:szCs w:val="21"/>
                <w:lang w:eastAsia="zh-CN"/>
              </w:rPr>
              <w:t>级</w:t>
            </w:r>
            <w:r>
              <w:rPr>
                <w:rFonts w:hint="eastAsia" w:ascii="仿宋" w:hAnsi="仿宋" w:eastAsia="仿宋" w:cs="仿宋"/>
                <w:bCs/>
                <w:color w:val="auto"/>
                <w:sz w:val="21"/>
                <w:szCs w:val="21"/>
                <w:lang w:val="en-US" w:eastAsia="zh-CN"/>
              </w:rPr>
              <w:t>冷却器后</w:t>
            </w:r>
            <w:r>
              <w:rPr>
                <w:rFonts w:hint="default" w:ascii="仿宋" w:hAnsi="仿宋" w:eastAsia="仿宋" w:cs="仿宋"/>
                <w:bCs/>
                <w:color w:val="auto"/>
                <w:sz w:val="21"/>
                <w:szCs w:val="21"/>
                <w:lang w:val="en-US"/>
              </w:rPr>
              <w:t>:</w:t>
            </w:r>
            <w:r>
              <w:rPr>
                <w:rFonts w:hint="eastAsia" w:ascii="仿宋" w:hAnsi="仿宋" w:eastAsia="仿宋" w:cs="仿宋"/>
                <w:bCs/>
                <w:color w:val="auto"/>
                <w:sz w:val="21"/>
                <w:szCs w:val="21"/>
                <w:lang w:eastAsia="zh-CN"/>
              </w:rPr>
              <w:t>差值≤</w:t>
            </w:r>
            <w:r>
              <w:rPr>
                <w:rFonts w:hint="eastAsia" w:ascii="仿宋" w:hAnsi="仿宋" w:eastAsia="仿宋" w:cs="仿宋"/>
                <w:bCs/>
                <w:color w:val="auto"/>
                <w:sz w:val="21"/>
                <w:szCs w:val="21"/>
                <w:lang w:val="en-US" w:eastAsia="zh-CN"/>
              </w:rPr>
              <w:t>8℃，符合得20分；</w:t>
            </w:r>
          </w:p>
          <w:p>
            <w:pPr>
              <w:keepNext w:val="0"/>
              <w:keepLines w:val="0"/>
              <w:pageBreakBefore w:val="0"/>
              <w:widowControl w:val="0"/>
              <w:wordWrap/>
              <w:overflowPunct/>
              <w:topLinePunct w:val="0"/>
              <w:bidi w:val="0"/>
              <w:snapToGrid w:val="0"/>
              <w:spacing w:line="360" w:lineRule="auto"/>
              <w:jc w:val="left"/>
              <w:rPr>
                <w:rFonts w:hint="eastAsia" w:ascii="仿宋" w:hAnsi="仿宋" w:eastAsia="仿宋" w:cs="仿宋"/>
                <w:bCs/>
                <w:color w:val="auto"/>
                <w:sz w:val="21"/>
                <w:szCs w:val="21"/>
                <w:lang w:val="en-US" w:eastAsia="zh-CN"/>
              </w:rPr>
            </w:pPr>
            <w:r>
              <w:rPr>
                <w:rFonts w:hint="default" w:ascii="仿宋" w:hAnsi="仿宋" w:eastAsia="仿宋" w:cs="仿宋"/>
                <w:bCs/>
                <w:color w:val="auto"/>
                <w:sz w:val="21"/>
                <w:szCs w:val="21"/>
                <w:lang w:val="en-US" w:eastAsia="zh-CN"/>
              </w:rPr>
              <w:t>8</w:t>
            </w:r>
            <w:r>
              <w:rPr>
                <w:rFonts w:hint="eastAsia" w:ascii="仿宋" w:hAnsi="仿宋" w:eastAsia="仿宋" w:cs="仿宋"/>
                <w:bCs/>
                <w:color w:val="auto"/>
                <w:sz w:val="21"/>
                <w:szCs w:val="21"/>
                <w:lang w:val="en-US" w:eastAsia="zh-CN"/>
              </w:rPr>
              <w:t>℃＜差值</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9℃得10分；</w:t>
            </w:r>
          </w:p>
          <w:p>
            <w:pPr>
              <w:keepNext w:val="0"/>
              <w:keepLines w:val="0"/>
              <w:pageBreakBefore w:val="0"/>
              <w:widowControl w:val="0"/>
              <w:wordWrap/>
              <w:overflowPunct/>
              <w:topLinePunct w:val="0"/>
              <w:bidi w:val="0"/>
              <w:snapToGri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9℃＜差值</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10℃得5分；</w:t>
            </w:r>
          </w:p>
          <w:p>
            <w:pPr>
              <w:keepNext w:val="0"/>
              <w:keepLines w:val="0"/>
              <w:pageBreakBefore w:val="0"/>
              <w:widowControl w:val="0"/>
              <w:wordWrap/>
              <w:overflowPunct/>
              <w:topLinePunct w:val="0"/>
              <w:bidi w:val="0"/>
              <w:snapToGrid w:val="0"/>
              <w:spacing w:line="360" w:lineRule="auto"/>
              <w:jc w:val="left"/>
              <w:rPr>
                <w:rFonts w:hint="eastAsia" w:ascii="仿宋" w:hAnsi="仿宋" w:eastAsia="仿宋" w:cs="仿宋"/>
                <w:bCs/>
                <w:szCs w:val="21"/>
                <w:highlight w:val="none"/>
              </w:rPr>
            </w:pPr>
            <w:r>
              <w:rPr>
                <w:rFonts w:hint="eastAsia" w:ascii="仿宋" w:hAnsi="仿宋" w:eastAsia="仿宋" w:cs="仿宋"/>
                <w:bCs/>
                <w:color w:val="auto"/>
                <w:sz w:val="21"/>
                <w:szCs w:val="21"/>
                <w:lang w:val="en-US" w:eastAsia="zh-CN"/>
              </w:rPr>
              <w:t>差值＞10℃不得分。（按提交的差值进行相应违约处罚约定）</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snapToGrid w:val="0"/>
                <w:kern w:val="0"/>
                <w:szCs w:val="21"/>
                <w:highlight w:val="none"/>
                <w:lang w:val="en-US" w:eastAsia="zh-CN"/>
              </w:rPr>
            </w:pPr>
            <w:r>
              <w:rPr>
                <w:rFonts w:hint="eastAsia" w:ascii="仿宋" w:hAnsi="仿宋" w:eastAsia="仿宋" w:cs="仿宋"/>
                <w:bCs/>
                <w:kern w:val="2"/>
                <w:sz w:val="21"/>
                <w:szCs w:val="21"/>
                <w:highlight w:val="none"/>
                <w:lang w:val="en-US" w:eastAsia="zh-CN" w:bidi="ar-SA"/>
              </w:rPr>
              <w:t>15</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360" w:lineRule="auto"/>
              <w:jc w:val="left"/>
              <w:rPr>
                <w:rFonts w:hint="default"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冷却器后</w:t>
            </w:r>
            <w:r>
              <w:rPr>
                <w:rFonts w:hint="eastAsia" w:ascii="仿宋" w:hAnsi="仿宋" w:eastAsia="仿宋" w:cs="仿宋"/>
                <w:bCs/>
                <w:color w:val="auto"/>
                <w:sz w:val="21"/>
                <w:szCs w:val="21"/>
              </w:rPr>
              <w:t>出</w:t>
            </w:r>
            <w:r>
              <w:rPr>
                <w:rFonts w:hint="eastAsia" w:ascii="仿宋" w:hAnsi="仿宋" w:eastAsia="仿宋" w:cs="仿宋"/>
                <w:bCs/>
                <w:color w:val="auto"/>
                <w:sz w:val="21"/>
                <w:szCs w:val="21"/>
                <w:lang w:val="en-US" w:eastAsia="zh-CN"/>
              </w:rPr>
              <w:t>气</w:t>
            </w:r>
            <w:r>
              <w:rPr>
                <w:rFonts w:hint="eastAsia" w:ascii="仿宋" w:hAnsi="仿宋" w:eastAsia="仿宋" w:cs="仿宋"/>
                <w:bCs/>
                <w:color w:val="auto"/>
                <w:sz w:val="21"/>
                <w:szCs w:val="21"/>
              </w:rPr>
              <w:t>温</w:t>
            </w:r>
            <w:r>
              <w:rPr>
                <w:rFonts w:hint="eastAsia" w:ascii="仿宋" w:hAnsi="仿宋" w:eastAsia="仿宋" w:cs="仿宋"/>
                <w:bCs/>
                <w:color w:val="auto"/>
                <w:sz w:val="21"/>
                <w:szCs w:val="21"/>
                <w:lang w:eastAsia="zh-CN"/>
              </w:rPr>
              <w:t>度减去</w:t>
            </w:r>
            <w:r>
              <w:rPr>
                <w:rFonts w:hint="eastAsia" w:ascii="仿宋" w:hAnsi="仿宋" w:eastAsia="仿宋" w:cs="仿宋"/>
                <w:bCs/>
                <w:color w:val="auto"/>
                <w:sz w:val="21"/>
                <w:szCs w:val="21"/>
              </w:rPr>
              <w:t>冷却水进水温度</w:t>
            </w:r>
            <w:r>
              <w:rPr>
                <w:rFonts w:hint="eastAsia" w:ascii="仿宋" w:hAnsi="仿宋" w:eastAsia="仿宋" w:cs="仿宋"/>
                <w:bCs/>
                <w:color w:val="auto"/>
                <w:sz w:val="21"/>
                <w:szCs w:val="21"/>
                <w:lang w:eastAsia="zh-CN"/>
              </w:rPr>
              <w:t>定义为差值。要求更换新的</w:t>
            </w:r>
            <w:r>
              <w:rPr>
                <w:rFonts w:hint="eastAsia" w:ascii="仿宋" w:hAnsi="仿宋" w:eastAsia="仿宋" w:cs="仿宋"/>
                <w:bCs/>
                <w:color w:val="auto"/>
                <w:sz w:val="21"/>
                <w:szCs w:val="21"/>
              </w:rPr>
              <w:t>Ⅱ</w:t>
            </w:r>
            <w:r>
              <w:rPr>
                <w:rFonts w:hint="eastAsia" w:ascii="仿宋" w:hAnsi="仿宋" w:eastAsia="仿宋" w:cs="仿宋"/>
                <w:bCs/>
                <w:color w:val="auto"/>
                <w:sz w:val="21"/>
                <w:szCs w:val="21"/>
                <w:lang w:eastAsia="zh-CN"/>
              </w:rPr>
              <w:t>级</w:t>
            </w:r>
            <w:r>
              <w:rPr>
                <w:rFonts w:hint="eastAsia" w:ascii="仿宋" w:hAnsi="仿宋" w:eastAsia="仿宋" w:cs="仿宋"/>
                <w:bCs/>
                <w:color w:val="auto"/>
                <w:sz w:val="21"/>
                <w:szCs w:val="21"/>
                <w:lang w:val="en-US" w:eastAsia="zh-CN"/>
              </w:rPr>
              <w:t>冷却器后</w:t>
            </w:r>
            <w:r>
              <w:rPr>
                <w:rFonts w:hint="default" w:ascii="仿宋" w:hAnsi="仿宋" w:eastAsia="仿宋" w:cs="仿宋"/>
                <w:bCs/>
                <w:color w:val="auto"/>
                <w:sz w:val="21"/>
                <w:szCs w:val="21"/>
                <w:lang w:val="en-US" w:eastAsia="zh-CN"/>
              </w:rPr>
              <w:t>:</w:t>
            </w:r>
            <w:r>
              <w:rPr>
                <w:rFonts w:hint="eastAsia" w:ascii="仿宋" w:hAnsi="仿宋" w:eastAsia="仿宋" w:cs="仿宋"/>
                <w:bCs/>
                <w:color w:val="auto"/>
                <w:sz w:val="21"/>
                <w:szCs w:val="21"/>
                <w:lang w:eastAsia="zh-CN"/>
              </w:rPr>
              <w:t>差值≤</w:t>
            </w:r>
            <w:r>
              <w:rPr>
                <w:rFonts w:hint="eastAsia" w:ascii="仿宋" w:hAnsi="仿宋" w:eastAsia="仿宋" w:cs="仿宋"/>
                <w:bCs/>
                <w:color w:val="auto"/>
                <w:sz w:val="21"/>
                <w:szCs w:val="21"/>
                <w:lang w:val="en-US" w:eastAsia="zh-CN"/>
              </w:rPr>
              <w:t>12℃，符合得15分</w:t>
            </w:r>
            <w:r>
              <w:rPr>
                <w:rFonts w:hint="default" w:ascii="仿宋" w:hAnsi="仿宋" w:eastAsia="仿宋" w:cs="仿宋"/>
                <w:bCs/>
                <w:color w:val="auto"/>
                <w:sz w:val="21"/>
                <w:szCs w:val="21"/>
                <w:lang w:val="en-US" w:eastAsia="zh-CN"/>
              </w:rPr>
              <w:t>;</w:t>
            </w:r>
          </w:p>
          <w:p>
            <w:pPr>
              <w:keepNext w:val="0"/>
              <w:keepLines w:val="0"/>
              <w:pageBreakBefore w:val="0"/>
              <w:widowControl w:val="0"/>
              <w:wordWrap/>
              <w:overflowPunct/>
              <w:topLinePunct w:val="0"/>
              <w:bidi w:val="0"/>
              <w:snapToGrid w:val="0"/>
              <w:spacing w:line="360" w:lineRule="auto"/>
              <w:jc w:val="left"/>
              <w:rPr>
                <w:rFonts w:hint="eastAsia" w:ascii="仿宋" w:hAnsi="仿宋" w:eastAsia="仿宋" w:cs="仿宋"/>
                <w:bCs/>
                <w:color w:val="auto"/>
                <w:sz w:val="21"/>
                <w:szCs w:val="21"/>
                <w:lang w:val="en-US" w:eastAsia="zh-CN"/>
              </w:rPr>
            </w:pPr>
            <w:r>
              <w:rPr>
                <w:rFonts w:hint="default" w:ascii="仿宋" w:hAnsi="仿宋" w:eastAsia="仿宋" w:cs="仿宋"/>
                <w:bCs/>
                <w:color w:val="auto"/>
                <w:sz w:val="21"/>
                <w:szCs w:val="21"/>
                <w:lang w:val="en-US" w:eastAsia="zh-CN"/>
              </w:rPr>
              <w:t>12</w:t>
            </w:r>
            <w:r>
              <w:rPr>
                <w:rFonts w:hint="eastAsia" w:ascii="仿宋" w:hAnsi="仿宋" w:eastAsia="仿宋" w:cs="仿宋"/>
                <w:bCs/>
                <w:color w:val="auto"/>
                <w:sz w:val="21"/>
                <w:szCs w:val="21"/>
                <w:lang w:val="en-US" w:eastAsia="zh-CN"/>
              </w:rPr>
              <w:t>℃＜差值</w:t>
            </w:r>
            <w:r>
              <w:rPr>
                <w:rFonts w:hint="eastAsia" w:ascii="仿宋" w:hAnsi="仿宋" w:eastAsia="仿宋" w:cs="仿宋"/>
                <w:bCs/>
                <w:color w:val="auto"/>
                <w:sz w:val="21"/>
                <w:szCs w:val="21"/>
                <w:lang w:eastAsia="zh-CN"/>
              </w:rPr>
              <w:t>≤</w:t>
            </w:r>
            <w:r>
              <w:rPr>
                <w:rFonts w:hint="default" w:ascii="仿宋" w:hAnsi="仿宋" w:eastAsia="仿宋" w:cs="仿宋"/>
                <w:bCs/>
                <w:color w:val="auto"/>
                <w:sz w:val="21"/>
                <w:szCs w:val="21"/>
                <w:lang w:val="en-US" w:eastAsia="zh-CN"/>
              </w:rPr>
              <w:t>13</w:t>
            </w:r>
            <w:r>
              <w:rPr>
                <w:rFonts w:hint="eastAsia" w:ascii="仿宋" w:hAnsi="仿宋" w:eastAsia="仿宋" w:cs="仿宋"/>
                <w:bCs/>
                <w:color w:val="auto"/>
                <w:sz w:val="21"/>
                <w:szCs w:val="21"/>
                <w:lang w:val="en-US" w:eastAsia="zh-CN"/>
              </w:rPr>
              <w:t>℃得</w:t>
            </w:r>
            <w:r>
              <w:rPr>
                <w:rFonts w:hint="default" w:ascii="仿宋" w:hAnsi="仿宋" w:eastAsia="仿宋" w:cs="仿宋"/>
                <w:bCs/>
                <w:color w:val="auto"/>
                <w:sz w:val="21"/>
                <w:szCs w:val="21"/>
                <w:lang w:val="en-US" w:eastAsia="zh-CN"/>
              </w:rPr>
              <w:t>10</w:t>
            </w:r>
            <w:r>
              <w:rPr>
                <w:rFonts w:hint="eastAsia" w:ascii="仿宋" w:hAnsi="仿宋" w:eastAsia="仿宋" w:cs="仿宋"/>
                <w:bCs/>
                <w:color w:val="auto"/>
                <w:sz w:val="21"/>
                <w:szCs w:val="21"/>
                <w:lang w:val="en-US" w:eastAsia="zh-CN"/>
              </w:rPr>
              <w:t>分；</w:t>
            </w:r>
          </w:p>
          <w:p>
            <w:pPr>
              <w:keepNext w:val="0"/>
              <w:keepLines w:val="0"/>
              <w:pageBreakBefore w:val="0"/>
              <w:widowControl w:val="0"/>
              <w:wordWrap/>
              <w:overflowPunct/>
              <w:topLinePunct w:val="0"/>
              <w:bidi w:val="0"/>
              <w:snapToGrid w:val="0"/>
              <w:spacing w:line="360" w:lineRule="auto"/>
              <w:jc w:val="left"/>
              <w:rPr>
                <w:rFonts w:hint="eastAsia" w:ascii="仿宋" w:hAnsi="仿宋" w:eastAsia="仿宋" w:cs="仿宋"/>
                <w:bCs/>
                <w:color w:val="auto"/>
                <w:sz w:val="21"/>
                <w:szCs w:val="21"/>
                <w:lang w:val="en-US" w:eastAsia="zh-CN"/>
              </w:rPr>
            </w:pPr>
            <w:r>
              <w:rPr>
                <w:rFonts w:hint="default" w:ascii="仿宋" w:hAnsi="仿宋" w:eastAsia="仿宋" w:cs="仿宋"/>
                <w:bCs/>
                <w:color w:val="auto"/>
                <w:sz w:val="21"/>
                <w:szCs w:val="21"/>
                <w:lang w:val="en-US" w:eastAsia="zh-CN"/>
              </w:rPr>
              <w:t>13</w:t>
            </w:r>
            <w:r>
              <w:rPr>
                <w:rFonts w:hint="eastAsia" w:ascii="仿宋" w:hAnsi="仿宋" w:eastAsia="仿宋" w:cs="仿宋"/>
                <w:bCs/>
                <w:color w:val="auto"/>
                <w:sz w:val="21"/>
                <w:szCs w:val="21"/>
                <w:lang w:val="en-US" w:eastAsia="zh-CN"/>
              </w:rPr>
              <w:t>℃＜差值</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1</w:t>
            </w:r>
            <w:r>
              <w:rPr>
                <w:rFonts w:hint="default" w:ascii="仿宋" w:hAnsi="仿宋" w:eastAsia="仿宋" w:cs="仿宋"/>
                <w:bCs/>
                <w:color w:val="auto"/>
                <w:sz w:val="21"/>
                <w:szCs w:val="21"/>
                <w:lang w:val="en-US" w:eastAsia="zh-CN"/>
              </w:rPr>
              <w:t>4</w:t>
            </w:r>
            <w:r>
              <w:rPr>
                <w:rFonts w:hint="eastAsia" w:ascii="仿宋" w:hAnsi="仿宋" w:eastAsia="仿宋" w:cs="仿宋"/>
                <w:bCs/>
                <w:color w:val="auto"/>
                <w:sz w:val="21"/>
                <w:szCs w:val="21"/>
                <w:lang w:val="en-US" w:eastAsia="zh-CN"/>
              </w:rPr>
              <w:t>℃得5分；</w:t>
            </w:r>
          </w:p>
          <w:p>
            <w:pPr>
              <w:keepNext w:val="0"/>
              <w:keepLines w:val="0"/>
              <w:pageBreakBefore w:val="0"/>
              <w:widowControl w:val="0"/>
              <w:wordWrap/>
              <w:overflowPunct/>
              <w:topLinePunct w:val="0"/>
              <w:bidi w:val="0"/>
              <w:snapToGrid w:val="0"/>
              <w:spacing w:line="360" w:lineRule="auto"/>
              <w:jc w:val="left"/>
              <w:rPr>
                <w:rFonts w:hint="eastAsia" w:ascii="仿宋" w:hAnsi="仿宋" w:eastAsia="仿宋" w:cs="仿宋"/>
                <w:bCs/>
                <w:strike w:val="0"/>
                <w:dstrike w:val="0"/>
                <w:sz w:val="21"/>
                <w:szCs w:val="21"/>
                <w:highlight w:val="none"/>
                <w:lang w:val="en-US" w:eastAsia="zh-CN"/>
              </w:rPr>
            </w:pPr>
            <w:r>
              <w:rPr>
                <w:rFonts w:hint="eastAsia" w:ascii="仿宋" w:hAnsi="仿宋" w:eastAsia="仿宋" w:cs="仿宋"/>
                <w:bCs/>
                <w:color w:val="auto"/>
                <w:sz w:val="21"/>
                <w:szCs w:val="21"/>
                <w:lang w:val="en-US" w:eastAsia="zh-CN"/>
              </w:rPr>
              <w:t>差值＞</w:t>
            </w:r>
            <w:r>
              <w:rPr>
                <w:rFonts w:hint="default" w:ascii="仿宋" w:hAnsi="仿宋" w:eastAsia="仿宋" w:cs="仿宋"/>
                <w:bCs/>
                <w:color w:val="auto"/>
                <w:sz w:val="21"/>
                <w:szCs w:val="21"/>
                <w:lang w:val="en-US" w:eastAsia="zh-CN"/>
              </w:rPr>
              <w:t>14</w:t>
            </w:r>
            <w:r>
              <w:rPr>
                <w:rFonts w:hint="eastAsia" w:ascii="仿宋" w:hAnsi="仿宋" w:eastAsia="仿宋" w:cs="仿宋"/>
                <w:bCs/>
                <w:color w:val="auto"/>
                <w:sz w:val="21"/>
                <w:szCs w:val="21"/>
                <w:lang w:val="en-US" w:eastAsia="zh-CN"/>
              </w:rPr>
              <w:t>℃不得分。（按提交的差值进行相应违约处罚约定）</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snapToGrid w:val="0"/>
                <w:kern w:val="0"/>
                <w:szCs w:val="21"/>
                <w:highlight w:val="none"/>
                <w:lang w:val="en-US" w:eastAsia="zh-CN"/>
              </w:rPr>
            </w:pPr>
            <w:r>
              <w:rPr>
                <w:rFonts w:hint="eastAsia" w:ascii="仿宋" w:hAnsi="仿宋" w:eastAsia="仿宋" w:cs="仿宋"/>
                <w:bCs/>
                <w:kern w:val="2"/>
                <w:sz w:val="21"/>
                <w:szCs w:val="21"/>
                <w:highlight w:val="none"/>
                <w:lang w:val="en-US" w:eastAsia="zh-CN" w:bidi="ar-SA"/>
              </w:rPr>
              <w:t>15</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360" w:lineRule="auto"/>
              <w:jc w:val="left"/>
              <w:rPr>
                <w:rFonts w:hint="default"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冷却器后</w:t>
            </w:r>
            <w:r>
              <w:rPr>
                <w:rFonts w:hint="eastAsia" w:ascii="仿宋" w:hAnsi="仿宋" w:eastAsia="仿宋" w:cs="仿宋"/>
                <w:bCs/>
                <w:color w:val="auto"/>
                <w:sz w:val="21"/>
                <w:szCs w:val="21"/>
              </w:rPr>
              <w:t>出</w:t>
            </w:r>
            <w:r>
              <w:rPr>
                <w:rFonts w:hint="eastAsia" w:ascii="仿宋" w:hAnsi="仿宋" w:eastAsia="仿宋" w:cs="仿宋"/>
                <w:bCs/>
                <w:color w:val="auto"/>
                <w:sz w:val="21"/>
                <w:szCs w:val="21"/>
                <w:lang w:val="en-US" w:eastAsia="zh-CN"/>
              </w:rPr>
              <w:t>气</w:t>
            </w:r>
            <w:r>
              <w:rPr>
                <w:rFonts w:hint="eastAsia" w:ascii="仿宋" w:hAnsi="仿宋" w:eastAsia="仿宋" w:cs="仿宋"/>
                <w:bCs/>
                <w:color w:val="auto"/>
                <w:sz w:val="21"/>
                <w:szCs w:val="21"/>
              </w:rPr>
              <w:t>温</w:t>
            </w:r>
            <w:r>
              <w:rPr>
                <w:rFonts w:hint="eastAsia" w:ascii="仿宋" w:hAnsi="仿宋" w:eastAsia="仿宋" w:cs="仿宋"/>
                <w:bCs/>
                <w:color w:val="auto"/>
                <w:sz w:val="21"/>
                <w:szCs w:val="21"/>
                <w:lang w:eastAsia="zh-CN"/>
              </w:rPr>
              <w:t>度减去</w:t>
            </w:r>
            <w:r>
              <w:rPr>
                <w:rFonts w:hint="eastAsia" w:ascii="仿宋" w:hAnsi="仿宋" w:eastAsia="仿宋" w:cs="仿宋"/>
                <w:bCs/>
                <w:color w:val="auto"/>
                <w:sz w:val="21"/>
                <w:szCs w:val="21"/>
              </w:rPr>
              <w:t>冷却水进水温度</w:t>
            </w:r>
            <w:r>
              <w:rPr>
                <w:rFonts w:hint="eastAsia" w:ascii="仿宋" w:hAnsi="仿宋" w:eastAsia="仿宋" w:cs="仿宋"/>
                <w:bCs/>
                <w:color w:val="auto"/>
                <w:sz w:val="21"/>
                <w:szCs w:val="21"/>
                <w:lang w:eastAsia="zh-CN"/>
              </w:rPr>
              <w:t>定义为差值。要求更换新的</w:t>
            </w:r>
            <w:r>
              <w:rPr>
                <w:rFonts w:hint="eastAsia" w:ascii="仿宋" w:hAnsi="仿宋" w:eastAsia="仿宋" w:cs="仿宋"/>
                <w:bCs/>
                <w:color w:val="auto"/>
                <w:sz w:val="21"/>
                <w:szCs w:val="21"/>
              </w:rPr>
              <w:t>Ⅲ</w:t>
            </w:r>
            <w:r>
              <w:rPr>
                <w:rFonts w:hint="eastAsia" w:ascii="仿宋" w:hAnsi="仿宋" w:eastAsia="仿宋" w:cs="仿宋"/>
                <w:bCs/>
                <w:color w:val="auto"/>
                <w:sz w:val="21"/>
                <w:szCs w:val="21"/>
                <w:lang w:eastAsia="zh-CN"/>
              </w:rPr>
              <w:t>级</w:t>
            </w:r>
            <w:r>
              <w:rPr>
                <w:rFonts w:hint="eastAsia" w:ascii="仿宋" w:hAnsi="仿宋" w:eastAsia="仿宋" w:cs="仿宋"/>
                <w:bCs/>
                <w:color w:val="auto"/>
                <w:sz w:val="21"/>
                <w:szCs w:val="21"/>
                <w:lang w:val="en-US" w:eastAsia="zh-CN"/>
              </w:rPr>
              <w:t>冷却器后</w:t>
            </w:r>
            <w:r>
              <w:rPr>
                <w:rFonts w:hint="default" w:ascii="仿宋" w:hAnsi="仿宋" w:eastAsia="仿宋" w:cs="仿宋"/>
                <w:bCs/>
                <w:color w:val="auto"/>
                <w:sz w:val="21"/>
                <w:szCs w:val="21"/>
                <w:lang w:val="en-US"/>
              </w:rPr>
              <w:t>:</w:t>
            </w:r>
            <w:r>
              <w:rPr>
                <w:rFonts w:hint="eastAsia" w:ascii="仿宋" w:hAnsi="仿宋" w:eastAsia="仿宋" w:cs="仿宋"/>
                <w:bCs/>
                <w:color w:val="auto"/>
                <w:sz w:val="21"/>
                <w:szCs w:val="21"/>
                <w:lang w:eastAsia="zh-CN"/>
              </w:rPr>
              <w:t>差值要求≤</w:t>
            </w:r>
            <w:r>
              <w:rPr>
                <w:rFonts w:hint="eastAsia" w:ascii="仿宋" w:hAnsi="仿宋" w:eastAsia="仿宋" w:cs="仿宋"/>
                <w:bCs/>
                <w:color w:val="auto"/>
                <w:sz w:val="21"/>
                <w:szCs w:val="21"/>
                <w:lang w:val="en-US" w:eastAsia="zh-CN"/>
              </w:rPr>
              <w:t>15℃，符合得15分</w:t>
            </w:r>
            <w:r>
              <w:rPr>
                <w:rFonts w:hint="default" w:ascii="仿宋" w:hAnsi="仿宋" w:eastAsia="仿宋" w:cs="仿宋"/>
                <w:bCs/>
                <w:color w:val="auto"/>
                <w:sz w:val="21"/>
                <w:szCs w:val="21"/>
                <w:lang w:val="en-US" w:eastAsia="zh-CN"/>
              </w:rPr>
              <w:t>;</w:t>
            </w:r>
          </w:p>
          <w:p>
            <w:pPr>
              <w:keepNext w:val="0"/>
              <w:keepLines w:val="0"/>
              <w:pageBreakBefore w:val="0"/>
              <w:widowControl w:val="0"/>
              <w:wordWrap/>
              <w:overflowPunct/>
              <w:topLinePunct w:val="0"/>
              <w:bidi w:val="0"/>
              <w:snapToGrid w:val="0"/>
              <w:spacing w:line="360" w:lineRule="auto"/>
              <w:jc w:val="left"/>
              <w:rPr>
                <w:rFonts w:hint="eastAsia" w:ascii="仿宋" w:hAnsi="仿宋" w:eastAsia="仿宋" w:cs="仿宋"/>
                <w:bCs/>
                <w:color w:val="auto"/>
                <w:sz w:val="21"/>
                <w:szCs w:val="21"/>
                <w:lang w:val="en-US" w:eastAsia="zh-CN"/>
              </w:rPr>
            </w:pPr>
            <w:r>
              <w:rPr>
                <w:rFonts w:hint="default" w:ascii="仿宋" w:hAnsi="仿宋" w:eastAsia="仿宋" w:cs="仿宋"/>
                <w:bCs/>
                <w:color w:val="auto"/>
                <w:sz w:val="21"/>
                <w:szCs w:val="21"/>
                <w:lang w:val="en-US" w:eastAsia="zh-CN"/>
              </w:rPr>
              <w:t>15</w:t>
            </w:r>
            <w:r>
              <w:rPr>
                <w:rFonts w:hint="eastAsia" w:ascii="仿宋" w:hAnsi="仿宋" w:eastAsia="仿宋" w:cs="仿宋"/>
                <w:bCs/>
                <w:color w:val="auto"/>
                <w:sz w:val="21"/>
                <w:szCs w:val="21"/>
                <w:lang w:val="en-US" w:eastAsia="zh-CN"/>
              </w:rPr>
              <w:t>℃＜差值</w:t>
            </w:r>
            <w:r>
              <w:rPr>
                <w:rFonts w:hint="eastAsia" w:ascii="仿宋" w:hAnsi="仿宋" w:eastAsia="仿宋" w:cs="仿宋"/>
                <w:bCs/>
                <w:color w:val="auto"/>
                <w:sz w:val="21"/>
                <w:szCs w:val="21"/>
                <w:lang w:eastAsia="zh-CN"/>
              </w:rPr>
              <w:t>≤</w:t>
            </w:r>
            <w:r>
              <w:rPr>
                <w:rFonts w:hint="default" w:ascii="仿宋" w:hAnsi="仿宋" w:eastAsia="仿宋" w:cs="仿宋"/>
                <w:bCs/>
                <w:color w:val="auto"/>
                <w:sz w:val="21"/>
                <w:szCs w:val="21"/>
                <w:lang w:val="en-US" w:eastAsia="zh-CN"/>
              </w:rPr>
              <w:t>16</w:t>
            </w:r>
            <w:r>
              <w:rPr>
                <w:rFonts w:hint="eastAsia" w:ascii="仿宋" w:hAnsi="仿宋" w:eastAsia="仿宋" w:cs="仿宋"/>
                <w:bCs/>
                <w:color w:val="auto"/>
                <w:sz w:val="21"/>
                <w:szCs w:val="21"/>
                <w:lang w:val="en-US" w:eastAsia="zh-CN"/>
              </w:rPr>
              <w:t>℃得</w:t>
            </w:r>
            <w:r>
              <w:rPr>
                <w:rFonts w:hint="default" w:ascii="仿宋" w:hAnsi="仿宋" w:eastAsia="仿宋" w:cs="仿宋"/>
                <w:bCs/>
                <w:color w:val="auto"/>
                <w:sz w:val="21"/>
                <w:szCs w:val="21"/>
                <w:lang w:val="en-US" w:eastAsia="zh-CN"/>
              </w:rPr>
              <w:t>10</w:t>
            </w:r>
            <w:r>
              <w:rPr>
                <w:rFonts w:hint="eastAsia" w:ascii="仿宋" w:hAnsi="仿宋" w:eastAsia="仿宋" w:cs="仿宋"/>
                <w:bCs/>
                <w:color w:val="auto"/>
                <w:sz w:val="21"/>
                <w:szCs w:val="21"/>
                <w:lang w:val="en-US" w:eastAsia="zh-CN"/>
              </w:rPr>
              <w:t>分；</w:t>
            </w:r>
          </w:p>
          <w:p>
            <w:pPr>
              <w:keepNext w:val="0"/>
              <w:keepLines w:val="0"/>
              <w:pageBreakBefore w:val="0"/>
              <w:widowControl w:val="0"/>
              <w:wordWrap/>
              <w:overflowPunct/>
              <w:topLinePunct w:val="0"/>
              <w:bidi w:val="0"/>
              <w:snapToGrid w:val="0"/>
              <w:spacing w:line="360" w:lineRule="auto"/>
              <w:jc w:val="left"/>
              <w:rPr>
                <w:rFonts w:hint="eastAsia" w:ascii="仿宋" w:hAnsi="仿宋" w:eastAsia="仿宋" w:cs="仿宋"/>
                <w:bCs/>
                <w:color w:val="auto"/>
                <w:sz w:val="21"/>
                <w:szCs w:val="21"/>
                <w:lang w:val="en-US" w:eastAsia="zh-CN"/>
              </w:rPr>
            </w:pPr>
            <w:r>
              <w:rPr>
                <w:rFonts w:hint="default" w:ascii="仿宋" w:hAnsi="仿宋" w:eastAsia="仿宋" w:cs="仿宋"/>
                <w:bCs/>
                <w:color w:val="auto"/>
                <w:sz w:val="21"/>
                <w:szCs w:val="21"/>
                <w:lang w:val="en-US" w:eastAsia="zh-CN"/>
              </w:rPr>
              <w:t>16</w:t>
            </w:r>
            <w:r>
              <w:rPr>
                <w:rFonts w:hint="eastAsia" w:ascii="仿宋" w:hAnsi="仿宋" w:eastAsia="仿宋" w:cs="仿宋"/>
                <w:bCs/>
                <w:color w:val="auto"/>
                <w:sz w:val="21"/>
                <w:szCs w:val="21"/>
                <w:lang w:val="en-US" w:eastAsia="zh-CN"/>
              </w:rPr>
              <w:t>℃＜差值</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1</w:t>
            </w:r>
            <w:r>
              <w:rPr>
                <w:rFonts w:hint="default" w:ascii="仿宋" w:hAnsi="仿宋" w:eastAsia="仿宋" w:cs="仿宋"/>
                <w:bCs/>
                <w:color w:val="auto"/>
                <w:sz w:val="21"/>
                <w:szCs w:val="21"/>
                <w:lang w:val="en-US" w:eastAsia="zh-CN"/>
              </w:rPr>
              <w:t>7</w:t>
            </w:r>
            <w:r>
              <w:rPr>
                <w:rFonts w:hint="eastAsia" w:ascii="仿宋" w:hAnsi="仿宋" w:eastAsia="仿宋" w:cs="仿宋"/>
                <w:bCs/>
                <w:color w:val="auto"/>
                <w:sz w:val="21"/>
                <w:szCs w:val="21"/>
                <w:lang w:val="en-US" w:eastAsia="zh-CN"/>
              </w:rPr>
              <w:t>℃得5分；</w:t>
            </w:r>
          </w:p>
          <w:p>
            <w:pPr>
              <w:keepNext w:val="0"/>
              <w:keepLines w:val="0"/>
              <w:pageBreakBefore w:val="0"/>
              <w:widowControl w:val="0"/>
              <w:wordWrap/>
              <w:overflowPunct/>
              <w:topLinePunct w:val="0"/>
              <w:bidi w:val="0"/>
              <w:snapToGrid w:val="0"/>
              <w:spacing w:line="360" w:lineRule="auto"/>
              <w:jc w:val="left"/>
              <w:rPr>
                <w:rFonts w:hint="eastAsia" w:ascii="仿宋" w:hAnsi="仿宋" w:eastAsia="仿宋" w:cs="仿宋"/>
                <w:bCs/>
                <w:strike w:val="0"/>
                <w:dstrike w:val="0"/>
                <w:sz w:val="21"/>
                <w:szCs w:val="21"/>
                <w:highlight w:val="none"/>
                <w:lang w:val="en-US" w:eastAsia="zh-CN"/>
              </w:rPr>
            </w:pPr>
            <w:r>
              <w:rPr>
                <w:rFonts w:hint="eastAsia" w:ascii="仿宋" w:hAnsi="仿宋" w:eastAsia="仿宋" w:cs="仿宋"/>
                <w:bCs/>
                <w:color w:val="auto"/>
                <w:sz w:val="21"/>
                <w:szCs w:val="21"/>
                <w:lang w:val="en-US" w:eastAsia="zh-CN"/>
              </w:rPr>
              <w:t>差值＞</w:t>
            </w:r>
            <w:r>
              <w:rPr>
                <w:rFonts w:hint="default" w:ascii="仿宋" w:hAnsi="仿宋" w:eastAsia="仿宋" w:cs="仿宋"/>
                <w:bCs/>
                <w:color w:val="auto"/>
                <w:sz w:val="21"/>
                <w:szCs w:val="21"/>
                <w:lang w:val="en-US" w:eastAsia="zh-CN"/>
              </w:rPr>
              <w:t>17</w:t>
            </w:r>
            <w:r>
              <w:rPr>
                <w:rFonts w:hint="eastAsia" w:ascii="仿宋" w:hAnsi="仿宋" w:eastAsia="仿宋" w:cs="仿宋"/>
                <w:bCs/>
                <w:color w:val="auto"/>
                <w:sz w:val="21"/>
                <w:szCs w:val="21"/>
                <w:lang w:val="en-US" w:eastAsia="zh-CN"/>
              </w:rPr>
              <w:t>℃不得分。（按提交的差值进行相应违约处罚约定）</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90"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color w:val="auto"/>
                <w:sz w:val="21"/>
                <w:szCs w:val="21"/>
              </w:rPr>
              <w:t>企业信誉状况</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2分</w:t>
            </w:r>
            <w:r>
              <w:rPr>
                <w:rFonts w:hint="eastAsia" w:ascii="仿宋" w:hAnsi="仿宋" w:eastAsia="仿宋" w:cs="仿宋"/>
                <w:bCs/>
                <w:color w:val="auto"/>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20" w:lineRule="auto"/>
              <w:ind w:left="115"/>
              <w:rPr>
                <w:rFonts w:hint="eastAsia" w:ascii="仿宋" w:hAnsi="仿宋" w:eastAsia="仿宋" w:cs="仿宋"/>
              </w:rPr>
            </w:pPr>
            <w:r>
              <w:rPr>
                <w:rFonts w:hint="eastAsia" w:ascii="仿宋" w:hAnsi="仿宋" w:eastAsia="仿宋" w:cs="仿宋"/>
              </w:rPr>
              <w:t>根据投标人的银行资信证明</w:t>
            </w:r>
            <w:r>
              <w:rPr>
                <w:rFonts w:hint="eastAsia" w:ascii="仿宋" w:hAnsi="仿宋" w:eastAsia="仿宋" w:cs="仿宋"/>
                <w:lang w:eastAsia="zh-CN"/>
              </w:rPr>
              <w:t>、</w:t>
            </w:r>
            <w:r>
              <w:rPr>
                <w:rFonts w:hint="eastAsia" w:ascii="仿宋" w:hAnsi="仿宋" w:eastAsia="仿宋" w:cs="仿宋"/>
                <w:lang w:val="en-US" w:eastAsia="zh-CN"/>
              </w:rPr>
              <w:t>纳税信用等级</w:t>
            </w:r>
            <w:r>
              <w:rPr>
                <w:rFonts w:hint="eastAsia" w:ascii="仿宋" w:hAnsi="仿宋" w:eastAsia="仿宋" w:cs="仿宋"/>
              </w:rPr>
              <w:t>进行评分。</w:t>
            </w:r>
          </w:p>
          <w:p>
            <w:pPr>
              <w:keepNext w:val="0"/>
              <w:keepLines w:val="0"/>
              <w:pageBreakBefore w:val="0"/>
              <w:widowControl w:val="0"/>
              <w:numPr>
                <w:ilvl w:val="0"/>
                <w:numId w:val="2"/>
              </w:numPr>
              <w:wordWrap/>
              <w:overflowPunct/>
              <w:topLinePunct w:val="0"/>
              <w:bidi w:val="0"/>
              <w:spacing w:before="173" w:line="220" w:lineRule="auto"/>
              <w:ind w:left="115"/>
              <w:rPr>
                <w:rFonts w:hint="eastAsia" w:ascii="仿宋" w:hAnsi="仿宋" w:eastAsia="仿宋" w:cs="仿宋"/>
                <w:lang w:val="en-US" w:eastAsia="zh-CN"/>
              </w:rPr>
            </w:pPr>
            <w:r>
              <w:rPr>
                <w:rFonts w:hint="eastAsia" w:ascii="仿宋" w:hAnsi="仿宋" w:eastAsia="仿宋" w:cs="仿宋"/>
              </w:rPr>
              <w:t>投标人</w:t>
            </w:r>
            <w:r>
              <w:rPr>
                <w:rFonts w:hint="eastAsia" w:ascii="仿宋" w:hAnsi="仿宋" w:eastAsia="仿宋" w:cs="仿宋"/>
                <w:lang w:eastAsia="zh-CN"/>
              </w:rPr>
              <w:t>提供</w:t>
            </w:r>
            <w:r>
              <w:rPr>
                <w:rFonts w:hint="eastAsia" w:ascii="仿宋" w:hAnsi="仿宋" w:eastAsia="仿宋" w:cs="仿宋"/>
              </w:rPr>
              <w:t>银行资信无不良记录得</w:t>
            </w:r>
            <w:r>
              <w:rPr>
                <w:rFonts w:hint="eastAsia" w:ascii="仿宋" w:hAnsi="仿宋" w:eastAsia="仿宋" w:cs="仿宋"/>
                <w:lang w:val="en-US" w:eastAsia="zh-CN"/>
              </w:rPr>
              <w:t>1</w:t>
            </w:r>
            <w:r>
              <w:rPr>
                <w:rFonts w:hint="eastAsia" w:ascii="仿宋" w:hAnsi="仿宋" w:eastAsia="仿宋" w:cs="仿宋"/>
              </w:rPr>
              <w:t>分</w:t>
            </w:r>
            <w:r>
              <w:rPr>
                <w:rFonts w:hint="eastAsia" w:ascii="仿宋" w:hAnsi="仿宋" w:eastAsia="仿宋" w:cs="仿宋"/>
                <w:lang w:eastAsia="zh-CN"/>
              </w:rPr>
              <w:t>，有不良记录得</w:t>
            </w:r>
            <w:r>
              <w:rPr>
                <w:rFonts w:hint="eastAsia" w:ascii="仿宋" w:hAnsi="仿宋" w:eastAsia="仿宋" w:cs="仿宋"/>
                <w:lang w:val="en-US" w:eastAsia="zh-CN"/>
              </w:rPr>
              <w:t>0分。</w:t>
            </w:r>
          </w:p>
          <w:p>
            <w:pPr>
              <w:keepNext w:val="0"/>
              <w:keepLines w:val="0"/>
              <w:pageBreakBefore w:val="0"/>
              <w:widowControl w:val="0"/>
              <w:numPr>
                <w:ilvl w:val="0"/>
                <w:numId w:val="2"/>
              </w:numPr>
              <w:wordWrap/>
              <w:overflowPunct/>
              <w:topLinePunct w:val="0"/>
              <w:bidi w:val="0"/>
              <w:spacing w:before="173" w:line="22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rPr>
              <w:t>投标人</w:t>
            </w:r>
            <w:r>
              <w:rPr>
                <w:rFonts w:hint="eastAsia" w:ascii="仿宋" w:hAnsi="仿宋" w:eastAsia="仿宋" w:cs="仿宋"/>
                <w:lang w:eastAsia="zh-CN"/>
              </w:rPr>
              <w:t>提供</w:t>
            </w:r>
            <w:r>
              <w:rPr>
                <w:rFonts w:hint="eastAsia" w:ascii="仿宋" w:hAnsi="仿宋" w:eastAsia="仿宋" w:cs="仿宋"/>
                <w:lang w:val="en-US" w:eastAsia="zh-CN"/>
              </w:rPr>
              <w:t>纳税信用等级B级及以上</w:t>
            </w:r>
            <w:r>
              <w:rPr>
                <w:rFonts w:hint="eastAsia" w:ascii="仿宋" w:hAnsi="仿宋" w:eastAsia="仿宋" w:cs="仿宋"/>
              </w:rPr>
              <w:t>得</w:t>
            </w:r>
            <w:r>
              <w:rPr>
                <w:rFonts w:hint="eastAsia" w:ascii="仿宋" w:hAnsi="仿宋" w:eastAsia="仿宋" w:cs="仿宋"/>
                <w:lang w:val="en-US" w:eastAsia="zh-CN"/>
              </w:rPr>
              <w:t>1</w:t>
            </w:r>
            <w:r>
              <w:rPr>
                <w:rFonts w:hint="eastAsia" w:ascii="仿宋" w:hAnsi="仿宋" w:eastAsia="仿宋" w:cs="仿宋"/>
              </w:rPr>
              <w:t>分</w:t>
            </w:r>
            <w:r>
              <w:rPr>
                <w:rFonts w:hint="eastAsia" w:ascii="仿宋" w:hAnsi="仿宋" w:eastAsia="仿宋" w:cs="仿宋"/>
                <w:lang w:eastAsia="zh-CN"/>
              </w:rPr>
              <w:t>，</w:t>
            </w:r>
            <w:r>
              <w:rPr>
                <w:rFonts w:hint="eastAsia" w:ascii="仿宋" w:hAnsi="仿宋" w:eastAsia="仿宋" w:cs="仿宋"/>
                <w:lang w:val="en-US" w:eastAsia="zh-CN"/>
              </w:rPr>
              <w:t>不提供或不满足</w:t>
            </w:r>
            <w:r>
              <w:rPr>
                <w:rFonts w:hint="eastAsia" w:ascii="仿宋" w:hAnsi="仿宋" w:eastAsia="仿宋" w:cs="仿宋"/>
                <w:lang w:eastAsia="zh-CN"/>
              </w:rPr>
              <w:t>得</w:t>
            </w:r>
            <w:r>
              <w:rPr>
                <w:rFonts w:hint="eastAsia" w:ascii="仿宋" w:hAnsi="仿宋" w:eastAsia="仿宋" w:cs="仿宋"/>
                <w:lang w:val="en-US" w:eastAsia="zh-CN"/>
              </w:rPr>
              <w:t>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pStyle w:val="3"/>
              <w:rPr>
                <w:rFonts w:hint="eastAsia"/>
                <w:lang w:val="en-US"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color w:val="auto"/>
                <w:sz w:val="21"/>
                <w:szCs w:val="21"/>
                <w:highlight w:val="none"/>
              </w:rPr>
              <w:t>企业经营状况</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3分</w:t>
            </w:r>
            <w:r>
              <w:rPr>
                <w:rFonts w:hint="eastAsia" w:ascii="仿宋" w:hAnsi="仿宋" w:eastAsia="仿宋" w:cs="仿宋"/>
                <w:bCs/>
                <w:color w:val="auto"/>
                <w:sz w:val="21"/>
                <w:szCs w:val="21"/>
                <w:highlight w:val="none"/>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根据投标人提供的近</w:t>
            </w:r>
            <w:r>
              <w:rPr>
                <w:rFonts w:hint="eastAsia" w:ascii="仿宋" w:hAnsi="仿宋" w:eastAsia="仿宋" w:cs="仿宋"/>
                <w:spacing w:val="-4"/>
                <w:sz w:val="21"/>
                <w:szCs w:val="21"/>
                <w:lang w:val="en-US" w:eastAsia="zh-CN"/>
              </w:rPr>
              <w:t>三</w:t>
            </w:r>
            <w:r>
              <w:rPr>
                <w:rFonts w:hint="eastAsia" w:ascii="仿宋" w:hAnsi="仿宋" w:eastAsia="仿宋" w:cs="仿宋"/>
                <w:spacing w:val="-4"/>
                <w:sz w:val="21"/>
                <w:szCs w:val="21"/>
              </w:rPr>
              <w:t>年(自20</w:t>
            </w:r>
            <w:r>
              <w:rPr>
                <w:rFonts w:hint="eastAsia" w:ascii="仿宋" w:hAnsi="仿宋" w:eastAsia="仿宋" w:cs="仿宋"/>
                <w:spacing w:val="-4"/>
                <w:sz w:val="21"/>
                <w:szCs w:val="21"/>
                <w:lang w:val="en-US" w:eastAsia="zh-CN"/>
              </w:rPr>
              <w:t>21</w:t>
            </w:r>
            <w:r>
              <w:rPr>
                <w:rFonts w:hint="eastAsia" w:ascii="仿宋" w:hAnsi="仿宋" w:eastAsia="仿宋" w:cs="仿宋"/>
                <w:spacing w:val="-4"/>
                <w:sz w:val="21"/>
                <w:szCs w:val="21"/>
              </w:rPr>
              <w:t>年至202</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年止)经审计的财务报告文件，对投标人企业经营状况进行综合评审。</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1</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3年的资产负债率均小于</w:t>
            </w: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分；每有1年大于</w:t>
            </w: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2</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3年的经营活动现金流量均大于0，得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分；每有1年小于0，扣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3</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3年的利润均大于0，得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分；每有1年小于0，扣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pacing w:val="-4"/>
                <w:sz w:val="21"/>
                <w:szCs w:val="21"/>
                <w:lang w:val="en-US" w:eastAsia="zh-CN"/>
              </w:rPr>
              <w:t>4、如提供的财务报表中有缺失项，按不足项进行扣除。</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rPr>
                <w:rFonts w:hint="eastAsia"/>
                <w:lang w:val="en-US"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商务偏离项评分</w:t>
            </w:r>
          </w:p>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3分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投标文件中的偏离扣分项如下：</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lang w:val="zh-CN"/>
              </w:rPr>
            </w:pPr>
            <w:r>
              <w:rPr>
                <w:rFonts w:hint="eastAsia" w:ascii="仿宋" w:hAnsi="仿宋" w:eastAsia="仿宋" w:cs="仿宋"/>
                <w:spacing w:val="-4"/>
                <w:sz w:val="21"/>
                <w:szCs w:val="21"/>
                <w:lang w:val="zh-CN"/>
              </w:rPr>
              <w:t>1、商务条款无偏离得</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lang w:val="zh-CN"/>
              </w:rPr>
              <w:t>分；</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lang w:val="zh-CN"/>
              </w:rPr>
              <w:t>2、</w:t>
            </w:r>
            <w:r>
              <w:rPr>
                <w:rFonts w:hint="eastAsia" w:ascii="仿宋" w:hAnsi="仿宋" w:eastAsia="仿宋" w:cs="仿宋"/>
                <w:spacing w:val="-4"/>
                <w:sz w:val="21"/>
                <w:szCs w:val="21"/>
              </w:rPr>
              <w:t>违约责任条款偏离1项扣1分，扣完为止；</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3、付款方式偏离扣2分；</w:t>
            </w:r>
          </w:p>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pacing w:val="-4"/>
                <w:sz w:val="21"/>
                <w:szCs w:val="21"/>
                <w:lang w:val="en-US" w:eastAsia="zh-CN"/>
              </w:rPr>
              <w:t>4</w:t>
            </w:r>
            <w:r>
              <w:rPr>
                <w:rFonts w:hint="eastAsia" w:ascii="仿宋" w:hAnsi="仿宋" w:eastAsia="仿宋" w:cs="仿宋"/>
                <w:spacing w:val="-4"/>
                <w:sz w:val="21"/>
                <w:szCs w:val="21"/>
                <w:lang w:val="zh-CN"/>
              </w:rPr>
              <w:t>、凡在投标文件中设置违约金、赔偿金上限的扣</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lang w:val="zh-CN"/>
              </w:rPr>
              <w:t>分，</w:t>
            </w:r>
            <w:r>
              <w:rPr>
                <w:rFonts w:hint="eastAsia" w:ascii="仿宋" w:hAnsi="仿宋" w:eastAsia="仿宋" w:cs="仿宋"/>
                <w:spacing w:val="-4"/>
                <w:sz w:val="21"/>
                <w:szCs w:val="21"/>
              </w:rPr>
              <w:t>扣完为止；</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sz w:val="21"/>
                <w:szCs w:val="21"/>
                <w:lang w:eastAsia="zh-CN"/>
              </w:rPr>
              <w:t>供货周期（</w:t>
            </w:r>
            <w:r>
              <w:rPr>
                <w:rFonts w:hint="eastAsia" w:ascii="仿宋" w:hAnsi="仿宋" w:eastAsia="仿宋" w:cs="仿宋"/>
                <w:bCs/>
                <w:sz w:val="21"/>
                <w:szCs w:val="21"/>
                <w:lang w:val="en-US" w:eastAsia="zh-CN"/>
              </w:rPr>
              <w:t>2分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供货周期≤3个月，得2分;</w:t>
            </w:r>
          </w:p>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3个月＜供货周期＜4个月，得1分;</w:t>
            </w:r>
          </w:p>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pacing w:val="-4"/>
                <w:sz w:val="21"/>
                <w:szCs w:val="21"/>
                <w:highlight w:val="none"/>
                <w:lang w:val="en-US" w:eastAsia="zh-CN"/>
              </w:rPr>
              <w:t>供货周期≥4个月，</w:t>
            </w:r>
            <w:r>
              <w:rPr>
                <w:rFonts w:hint="eastAsia" w:ascii="仿宋" w:hAnsi="仿宋" w:eastAsia="仿宋" w:cs="仿宋"/>
                <w:color w:val="auto"/>
                <w:spacing w:val="-4"/>
                <w:sz w:val="21"/>
                <w:szCs w:val="21"/>
                <w:highlight w:val="none"/>
                <w:lang w:eastAsia="zh-CN"/>
              </w:rPr>
              <w:t>得</w:t>
            </w:r>
            <w:r>
              <w:rPr>
                <w:rFonts w:hint="eastAsia" w:ascii="仿宋" w:hAnsi="仿宋" w:eastAsia="仿宋" w:cs="仿宋"/>
                <w:color w:val="auto"/>
                <w:spacing w:val="-4"/>
                <w:sz w:val="21"/>
                <w:szCs w:val="21"/>
                <w:highlight w:val="none"/>
                <w:lang w:val="en-US" w:eastAsia="zh-CN"/>
              </w:rPr>
              <w:t>0</w:t>
            </w:r>
            <w:r>
              <w:rPr>
                <w:rFonts w:hint="eastAsia" w:ascii="仿宋" w:hAnsi="仿宋" w:eastAsia="仿宋" w:cs="仿宋"/>
                <w:color w:val="auto"/>
                <w:spacing w:val="-4"/>
                <w:sz w:val="21"/>
                <w:szCs w:val="21"/>
                <w:highlight w:val="none"/>
              </w:rPr>
              <w:t>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1390"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spacing w:val="-2"/>
                <w:szCs w:val="21"/>
                <w:highlight w:val="none"/>
                <w:lang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bCs/>
                <w:color w:val="auto"/>
                <w:sz w:val="21"/>
                <w:szCs w:val="21"/>
              </w:rPr>
              <w:t>投标报价</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20分</w:t>
            </w:r>
            <w:r>
              <w:rPr>
                <w:rFonts w:hint="eastAsia" w:ascii="仿宋" w:hAnsi="仿宋" w:eastAsia="仿宋" w:cs="仿宋"/>
                <w:bCs/>
                <w:color w:val="auto"/>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20" w:lineRule="auto"/>
              <w:ind w:left="115" w:leftChars="0"/>
              <w:rPr>
                <w:rFonts w:hint="default" w:ascii="仿宋_GB2312" w:hAnsi="宋体" w:eastAsia="仿宋_GB2312"/>
                <w:spacing w:val="-2"/>
                <w:szCs w:val="21"/>
                <w:highlight w:val="none"/>
                <w:lang w:val="en-US" w:eastAsia="zh-CN"/>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得分=</w:t>
            </w:r>
            <w:r>
              <w:rPr>
                <w:rFonts w:hint="eastAsia" w:ascii="仿宋" w:hAnsi="仿宋" w:eastAsia="仿宋" w:cs="仿宋"/>
                <w:spacing w:val="-4"/>
                <w:sz w:val="21"/>
                <w:szCs w:val="21"/>
                <w:lang w:val="en-US" w:eastAsia="zh-CN"/>
              </w:rPr>
              <w:t>20</w:t>
            </w:r>
            <w:r>
              <w:rPr>
                <w:rFonts w:hint="eastAsia" w:ascii="仿宋" w:hAnsi="仿宋" w:eastAsia="仿宋" w:cs="仿宋"/>
                <w:spacing w:val="-4"/>
                <w:sz w:val="21"/>
                <w:szCs w:val="21"/>
              </w:rPr>
              <w:t>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；当a&lt;A时，Q= 0.1 ；扣完为止不计负分。</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（注：A=评标基准价 a=有效投标价，Q=扣分幅度）</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3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right="420"/>
              <w:jc w:val="center"/>
              <w:rPr>
                <w:rFonts w:hint="eastAsia" w:ascii="仿宋" w:hAnsi="仿宋" w:eastAsia="仿宋" w:cs="仿宋"/>
                <w:szCs w:val="21"/>
              </w:rPr>
            </w:pPr>
            <w:r>
              <w:rPr>
                <w:rFonts w:hint="eastAsia" w:ascii="仿宋" w:hAnsi="仿宋" w:eastAsia="仿宋" w:cs="仿宋"/>
                <w:szCs w:val="21"/>
                <w:lang w:eastAsia="zh-CN"/>
              </w:rPr>
              <w:t>合计</w:t>
            </w:r>
            <w:r>
              <w:rPr>
                <w:rFonts w:hint="eastAsia" w:ascii="仿宋" w:hAnsi="仿宋" w:eastAsia="仿宋" w:cs="仿宋"/>
                <w:szCs w:val="21"/>
              </w:rPr>
              <w:t>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r>
    </w:tbl>
    <w:p>
      <w:pPr>
        <w:pStyle w:val="14"/>
        <w:spacing w:beforeLines="30" w:after="0"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注：厂商排序以开标顺序先后排列。</w:t>
      </w:r>
    </w:p>
    <w:p>
      <w:pPr>
        <w:spacing w:afterLines="50" w:line="360" w:lineRule="auto"/>
        <w:ind w:right="561" w:firstLine="360" w:firstLineChars="200"/>
      </w:pPr>
      <w:r>
        <w:rPr>
          <w:rFonts w:hint="eastAsia" w:ascii="宋体" w:hAnsi="宋体" w:eastAsia="宋体" w:cs="宋体"/>
          <w:sz w:val="18"/>
          <w:szCs w:val="18"/>
        </w:rPr>
        <w:t xml:space="preserve">评标人签名：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时间：         年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月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日</w:t>
      </w:r>
    </w:p>
    <w:p/>
    <w:p>
      <w:pPr>
        <w:pStyle w:val="6"/>
      </w:pPr>
    </w:p>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6"/>
      </w:pPr>
    </w:p>
    <w:p>
      <w:pPr>
        <w:pStyle w:val="6"/>
      </w:pPr>
    </w:p>
    <w:p/>
    <w:p>
      <w:pPr>
        <w:jc w:val="center"/>
        <w:rPr>
          <w:rFonts w:hint="eastAsia" w:ascii="仿宋" w:hAnsi="仿宋" w:eastAsia="仿宋" w:cs="仿宋"/>
          <w:sz w:val="36"/>
          <w:szCs w:val="36"/>
        </w:rPr>
      </w:pPr>
      <w:r>
        <w:rPr>
          <w:rFonts w:hint="eastAsia" w:ascii="仿宋" w:hAnsi="仿宋" w:eastAsia="仿宋" w:cs="仿宋"/>
          <w:sz w:val="36"/>
          <w:szCs w:val="36"/>
          <w:lang w:eastAsia="zh-CN"/>
        </w:rPr>
        <w:t>空分车间空压机用冷却分离器报价</w:t>
      </w:r>
      <w:r>
        <w:rPr>
          <w:rFonts w:hint="eastAsia" w:ascii="仿宋" w:hAnsi="仿宋" w:eastAsia="仿宋" w:cs="仿宋"/>
          <w:sz w:val="36"/>
          <w:szCs w:val="36"/>
        </w:rPr>
        <w:t>文件</w:t>
      </w:r>
    </w:p>
    <w:p>
      <w:pPr>
        <w:spacing w:line="360" w:lineRule="auto"/>
        <w:rPr>
          <w:rFonts w:hint="eastAsia" w:ascii="仿宋" w:hAnsi="仿宋" w:eastAsia="仿宋" w:cs="仿宋"/>
          <w:kern w:val="0"/>
          <w:sz w:val="24"/>
        </w:rPr>
      </w:pPr>
    </w:p>
    <w:p>
      <w:pPr>
        <w:spacing w:line="360" w:lineRule="auto"/>
        <w:ind w:firstLine="1920" w:firstLineChars="800"/>
        <w:rPr>
          <w:rFonts w:hint="default" w:ascii="仿宋" w:hAnsi="仿宋" w:eastAsia="仿宋" w:cs="仿宋"/>
          <w:sz w:val="24"/>
          <w:highlight w:val="yellow"/>
          <w:lang w:val="en-US" w:eastAsia="zh-CN"/>
        </w:rPr>
      </w:pPr>
      <w:r>
        <w:rPr>
          <w:rFonts w:hint="eastAsia" w:ascii="仿宋" w:hAnsi="仿宋" w:eastAsia="仿宋" w:cs="仿宋"/>
          <w:sz w:val="24"/>
          <w:lang w:eastAsia="zh-CN"/>
        </w:rPr>
        <w:t>采购</w:t>
      </w:r>
      <w:r>
        <w:rPr>
          <w:rFonts w:hint="eastAsia" w:ascii="仿宋" w:hAnsi="仿宋" w:eastAsia="仿宋" w:cs="仿宋"/>
          <w:sz w:val="24"/>
        </w:rPr>
        <w:t>编号：HNHX-</w:t>
      </w:r>
      <w:r>
        <w:rPr>
          <w:rFonts w:hint="eastAsia" w:ascii="仿宋" w:hAnsi="仿宋" w:eastAsia="仿宋" w:cs="仿宋"/>
          <w:sz w:val="24"/>
          <w:lang w:val="en-US" w:eastAsia="zh-CN"/>
        </w:rPr>
        <w:t>MM</w:t>
      </w:r>
      <w:r>
        <w:rPr>
          <w:rFonts w:hint="eastAsia" w:ascii="仿宋" w:hAnsi="仿宋" w:eastAsia="仿宋" w:cs="仿宋"/>
          <w:sz w:val="24"/>
        </w:rPr>
        <w:t>-GX-202</w:t>
      </w:r>
      <w:r>
        <w:rPr>
          <w:rFonts w:hint="eastAsia" w:ascii="仿宋" w:hAnsi="仿宋" w:eastAsia="仿宋" w:cs="仿宋"/>
          <w:sz w:val="24"/>
          <w:lang w:val="en-US" w:eastAsia="zh-CN"/>
        </w:rPr>
        <w:t>4-358</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人地址：宁夏银川市宁东能源化工基地煤化工园B区</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人：宁夏和宁化学有限公司</w:t>
      </w:r>
    </w:p>
    <w:p>
      <w:pPr>
        <w:spacing w:line="360" w:lineRule="auto"/>
        <w:ind w:left="3115" w:leftChars="912" w:hanging="1200" w:hangingChars="500"/>
        <w:rPr>
          <w:rFonts w:hint="eastAsia" w:ascii="仿宋" w:hAnsi="仿宋" w:eastAsia="仿宋" w:cs="仿宋"/>
          <w:sz w:val="24"/>
          <w:lang w:val="en-US" w:eastAsia="zh-CN"/>
        </w:rPr>
      </w:pPr>
      <w:r>
        <w:rPr>
          <w:rFonts w:hint="eastAsia" w:ascii="仿宋" w:hAnsi="仿宋" w:eastAsia="仿宋" w:cs="仿宋"/>
          <w:sz w:val="24"/>
        </w:rPr>
        <w:t>项目名称：宁夏和宁化学有限公司</w:t>
      </w:r>
      <w:r>
        <w:rPr>
          <w:rFonts w:hint="eastAsia" w:ascii="仿宋" w:hAnsi="仿宋" w:eastAsia="仿宋" w:cs="仿宋"/>
          <w:sz w:val="24"/>
          <w:lang w:val="en-US" w:eastAsia="zh-CN"/>
        </w:rPr>
        <w:t>空分车间空压机用冷却分离器</w:t>
      </w:r>
    </w:p>
    <w:p>
      <w:pPr>
        <w:spacing w:line="360" w:lineRule="auto"/>
        <w:ind w:left="3112" w:leftChars="1482" w:firstLine="240" w:firstLineChars="100"/>
        <w:rPr>
          <w:rFonts w:hint="eastAsia" w:ascii="仿宋" w:hAnsi="仿宋" w:eastAsia="仿宋" w:cs="仿宋"/>
          <w:sz w:val="24"/>
          <w:lang w:val="en-US" w:eastAsia="zh-CN"/>
        </w:rPr>
      </w:pPr>
      <w:r>
        <w:rPr>
          <w:rFonts w:hint="eastAsia" w:ascii="仿宋" w:hAnsi="仿宋" w:eastAsia="仿宋" w:cs="仿宋"/>
          <w:sz w:val="24"/>
          <w:lang w:val="en-US" w:eastAsia="zh-CN"/>
        </w:rPr>
        <w:t>密封报价函</w:t>
      </w:r>
    </w:p>
    <w:p>
      <w:pPr>
        <w:spacing w:line="360" w:lineRule="auto"/>
        <w:ind w:left="3115" w:leftChars="912" w:hanging="1200" w:hangingChars="500"/>
        <w:rPr>
          <w:rFonts w:hint="eastAsia" w:ascii="仿宋" w:hAnsi="仿宋" w:eastAsia="仿宋" w:cs="仿宋"/>
          <w:sz w:val="24"/>
          <w:highlight w:val="none"/>
        </w:rPr>
      </w:pP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u w:val="single"/>
          <w:lang w:val="en-US" w:eastAsia="zh-CN"/>
        </w:rPr>
        <w:t>05</w:t>
      </w:r>
      <w:r>
        <w:rPr>
          <w:rFonts w:hint="eastAsia" w:ascii="仿宋" w:hAnsi="仿宋" w:eastAsia="仿宋" w:cs="仿宋"/>
          <w:sz w:val="24"/>
          <w:highlight w:val="none"/>
          <w:lang w:val="en-US" w:eastAsia="zh-CN"/>
        </w:rPr>
        <w:t>月</w:t>
      </w:r>
      <w:r>
        <w:rPr>
          <w:rFonts w:hint="eastAsia" w:ascii="仿宋" w:hAnsi="仿宋" w:eastAsia="仿宋" w:cs="仿宋"/>
          <w:sz w:val="24"/>
          <w:highlight w:val="none"/>
          <w:u w:val="single"/>
          <w:lang w:val="en-US" w:eastAsia="zh-CN"/>
        </w:rPr>
        <w:t xml:space="preserve"> 21</w:t>
      </w:r>
      <w:r>
        <w:rPr>
          <w:rFonts w:hint="eastAsia" w:ascii="仿宋" w:hAnsi="仿宋" w:eastAsia="仿宋" w:cs="仿宋"/>
          <w:sz w:val="24"/>
          <w:highlight w:val="none"/>
          <w:lang w:val="en-US" w:eastAsia="zh-CN"/>
        </w:rPr>
        <w:t>日</w:t>
      </w:r>
      <w:r>
        <w:rPr>
          <w:rFonts w:hint="eastAsia" w:ascii="仿宋" w:hAnsi="仿宋" w:eastAsia="仿宋" w:cs="仿宋"/>
          <w:sz w:val="24"/>
          <w:highlight w:val="none"/>
          <w:u w:val="single"/>
          <w:lang w:val="en-US" w:eastAsia="zh-CN"/>
        </w:rPr>
        <w:t xml:space="preserve"> 12 </w:t>
      </w:r>
      <w:r>
        <w:rPr>
          <w:rFonts w:hint="eastAsia" w:ascii="仿宋" w:hAnsi="仿宋" w:eastAsia="仿宋" w:cs="仿宋"/>
          <w:sz w:val="24"/>
          <w:highlight w:val="none"/>
          <w:lang w:val="en-US" w:eastAsia="zh-CN"/>
        </w:rPr>
        <w:t>时</w:t>
      </w:r>
      <w:r>
        <w:rPr>
          <w:rFonts w:hint="eastAsia" w:ascii="仿宋" w:hAnsi="仿宋" w:eastAsia="仿宋" w:cs="仿宋"/>
          <w:sz w:val="24"/>
          <w:highlight w:val="none"/>
        </w:rPr>
        <w:t>前不得开启</w:t>
      </w:r>
    </w:p>
    <w:p>
      <w:pPr>
        <w:rPr>
          <w:rFonts w:hint="eastAsia" w:ascii="仿宋" w:hAnsi="仿宋" w:eastAsia="仿宋" w:cs="仿宋"/>
          <w:sz w:val="24"/>
        </w:rPr>
      </w:pPr>
    </w:p>
    <w:p>
      <w:pPr>
        <w:rPr>
          <w:rFonts w:hint="eastAsia" w:ascii="仿宋" w:hAnsi="仿宋" w:eastAsia="仿宋" w:cs="仿宋"/>
          <w:sz w:val="24"/>
        </w:rP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rPr>
          <w:rFonts w:hint="eastAsia" w:ascii="仿宋" w:hAnsi="仿宋" w:eastAsia="仿宋" w:cs="仿宋"/>
          <w:sz w:val="24"/>
        </w:rPr>
      </w:pPr>
    </w:p>
    <w:p>
      <w:pPr>
        <w:ind w:firstLine="1920" w:firstLineChars="800"/>
        <w:rPr>
          <w:rFonts w:hint="eastAsia" w:ascii="仿宋" w:hAnsi="仿宋" w:eastAsia="仿宋" w:cs="仿宋"/>
          <w:kern w:val="0"/>
          <w:sz w:val="24"/>
        </w:rPr>
      </w:pPr>
      <w:r>
        <w:rPr>
          <w:rFonts w:hint="eastAsia" w:ascii="仿宋" w:hAnsi="仿宋" w:eastAsia="仿宋" w:cs="仿宋"/>
          <w:sz w:val="24"/>
          <w:lang w:eastAsia="zh-CN"/>
        </w:rPr>
        <w:t>报价</w:t>
      </w:r>
      <w:r>
        <w:rPr>
          <w:rFonts w:hint="eastAsia" w:ascii="仿宋" w:hAnsi="仿宋" w:eastAsia="仿宋" w:cs="仿宋"/>
          <w:sz w:val="24"/>
        </w:rPr>
        <w:t xml:space="preserve">人：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（盖单位章）</w:t>
      </w:r>
    </w:p>
    <w:p>
      <w:pPr>
        <w:spacing w:line="440" w:lineRule="exact"/>
        <w:ind w:firstLine="960" w:firstLineChars="400"/>
        <w:rPr>
          <w:rFonts w:hint="eastAsia" w:ascii="仿宋" w:hAnsi="仿宋" w:eastAsia="仿宋" w:cs="仿宋"/>
          <w:sz w:val="24"/>
        </w:rPr>
      </w:pPr>
    </w:p>
    <w:p>
      <w:pPr>
        <w:spacing w:line="440" w:lineRule="exact"/>
        <w:ind w:firstLine="1920" w:firstLineChars="800"/>
        <w:rPr>
          <w:rFonts w:hint="eastAsia"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40" w:lineRule="exact"/>
        <w:jc w:val="center"/>
        <w:rPr>
          <w:rFonts w:hint="eastAsia" w:ascii="仿宋" w:hAnsi="仿宋" w:eastAsia="仿宋" w:cs="仿宋"/>
          <w:sz w:val="24"/>
        </w:rPr>
      </w:pP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440" w:lineRule="exact"/>
        <w:ind w:firstLine="3600" w:firstLineChars="15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202</w:t>
      </w:r>
      <w:r>
        <w:rPr>
          <w:rFonts w:hint="eastAsia" w:ascii="仿宋" w:hAnsi="仿宋" w:eastAsia="仿宋" w:cs="仿宋"/>
          <w:sz w:val="24"/>
          <w:u w:val="single"/>
          <w:lang w:val="en-US" w:eastAsia="zh-CN"/>
        </w:rPr>
        <w:t>4</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p>
    <w:p>
      <w:pPr>
        <w:rPr>
          <w:rFonts w:hint="eastAsia" w:ascii="仿宋_GB2312" w:eastAsia="仿宋_GB2312"/>
          <w:bCs/>
          <w:color w:val="000000"/>
          <w:szCs w:val="36"/>
        </w:rPr>
      </w:pPr>
    </w:p>
    <w:p>
      <w:pPr>
        <w:rPr>
          <w:rFonts w:hint="eastAsia" w:ascii="仿宋_GB2312" w:eastAsia="仿宋_GB2312"/>
          <w:bCs/>
          <w:color w:val="000000"/>
          <w:szCs w:val="36"/>
        </w:rPr>
      </w:pPr>
    </w:p>
    <w:p>
      <w:pPr>
        <w:pStyle w:val="6"/>
      </w:pPr>
    </w:p>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both"/>
        <w:textAlignment w:val="center"/>
      </w:pPr>
    </w:p>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一、法定代表人身份证明</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u w:val="single"/>
        </w:rPr>
      </w:pPr>
      <w:r>
        <w:rPr>
          <w:rFonts w:hint="eastAsia" w:ascii="仿宋" w:hAnsi="仿宋" w:eastAsia="仿宋" w:cs="仿宋"/>
          <w:sz w:val="24"/>
          <w:lang w:eastAsia="zh-CN"/>
        </w:rPr>
        <w:t>报价</w:t>
      </w:r>
      <w:r>
        <w:rPr>
          <w:rFonts w:hint="eastAsia" w:ascii="仿宋" w:hAnsi="仿宋" w:eastAsia="仿宋" w:cs="仿宋"/>
          <w:sz w:val="24"/>
        </w:rPr>
        <w:t>人名称：</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报价</w:t>
      </w:r>
      <w:r>
        <w:rPr>
          <w:rFonts w:hint="eastAsia" w:ascii="仿宋" w:hAnsi="仿宋" w:eastAsia="仿宋" w:cs="仿宋"/>
          <w:sz w:val="24"/>
        </w:rPr>
        <w:t>人名称)的法定代表人。</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法定代表人是否为本项目负责人（请在对应的正方形框内打“√”进行选择）：</w:t>
      </w:r>
    </w:p>
    <w:p>
      <w:pPr>
        <w:spacing w:line="276" w:lineRule="auto"/>
        <w:ind w:firstLine="240" w:firstLineChars="100"/>
        <w:rPr>
          <w:rFonts w:hint="eastAsia" w:ascii="仿宋" w:hAnsi="仿宋" w:eastAsia="仿宋" w:cs="仿宋"/>
          <w:sz w:val="24"/>
        </w:rPr>
      </w:pPr>
      <w:r>
        <w:rPr>
          <w:rFonts w:hint="eastAsia" w:ascii="仿宋" w:hAnsi="仿宋" w:eastAsia="仿宋" w:cs="仿宋"/>
          <w:sz w:val="24"/>
        </w:rPr>
        <w:t>□是          □否</w:t>
      </w:r>
    </w:p>
    <w:p>
      <w:pPr>
        <w:spacing w:line="276" w:lineRule="auto"/>
        <w:rPr>
          <w:rFonts w:hint="eastAsia" w:ascii="仿宋" w:hAnsi="仿宋" w:eastAsia="仿宋" w:cs="仿宋"/>
          <w:sz w:val="24"/>
        </w:rPr>
      </w:pPr>
      <w:r>
        <w:rPr>
          <w:rFonts w:hint="eastAsia" w:ascii="仿宋" w:hAnsi="仿宋" w:eastAsia="仿宋" w:cs="仿宋"/>
          <w:sz w:val="24"/>
        </w:rPr>
        <w:t xml:space="preserve">   </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 xml:space="preserve">   特此证明。  </w:t>
      </w:r>
    </w:p>
    <w:p>
      <w:pPr>
        <w:spacing w:line="276" w:lineRule="auto"/>
        <w:rPr>
          <w:rFonts w:hint="eastAsia" w:ascii="仿宋" w:hAnsi="仿宋" w:eastAsia="仿宋" w:cs="仿宋"/>
          <w:sz w:val="24"/>
        </w:rPr>
      </w:pPr>
      <w:r>
        <w:rPr>
          <w:rFonts w:hint="eastAsia" w:ascii="仿宋" w:hAnsi="仿宋" w:eastAsia="仿宋" w:cs="仿宋"/>
          <w:sz w:val="24"/>
        </w:rPr>
        <w:t>附法定代表人身份证复印件（正、反面）</w:t>
      </w:r>
    </w:p>
    <w:p>
      <w:pPr>
        <w:pStyle w:val="3"/>
      </w:pPr>
    </w:p>
    <w:p/>
    <w:p>
      <w:pPr>
        <w:pStyle w:val="3"/>
      </w:pPr>
    </w:p>
    <w:p>
      <w:pPr>
        <w:spacing w:line="276" w:lineRule="auto"/>
        <w:ind w:firstLine="4560" w:firstLineChars="19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报价</w:t>
      </w:r>
      <w:r>
        <w:rPr>
          <w:rFonts w:hint="eastAsia" w:ascii="仿宋" w:hAnsi="仿宋" w:eastAsia="仿宋" w:cs="仿宋"/>
          <w:sz w:val="24"/>
        </w:rPr>
        <w:t>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rPr>
      </w:pPr>
    </w:p>
    <w:p/>
    <w:p>
      <w:pPr>
        <w:pStyle w:val="3"/>
      </w:pPr>
    </w:p>
    <w:p/>
    <w:p>
      <w:pPr>
        <w:pStyle w:val="3"/>
      </w:pPr>
    </w:p>
    <w:p/>
    <w:p>
      <w:pPr>
        <w:pStyle w:val="3"/>
      </w:pPr>
    </w:p>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p>
    <w:p/>
    <w:p>
      <w:pPr>
        <w:pStyle w:val="3"/>
      </w:pPr>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二、法定代表人授权委托书</w:t>
      </w:r>
    </w:p>
    <w:p>
      <w:pPr>
        <w:spacing w:line="276" w:lineRule="auto"/>
        <w:jc w:val="center"/>
        <w:rPr>
          <w:rFonts w:hint="eastAsia" w:ascii="仿宋" w:hAnsi="仿宋" w:eastAsia="仿宋" w:cs="仿宋"/>
          <w:sz w:val="24"/>
        </w:rPr>
      </w:pPr>
    </w:p>
    <w:p>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报价</w:t>
      </w:r>
      <w:r>
        <w:rPr>
          <w:rFonts w:hint="eastAsia" w:ascii="仿宋" w:hAnsi="仿宋" w:eastAsia="仿宋" w:cs="仿宋"/>
          <w:sz w:val="24"/>
          <w:highlight w:val="none"/>
        </w:rPr>
        <w:t>人名称)的法定代表人，现委托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（姓名）为我方代理人即该项目负责人。代理人根据授权，以我方名义签署、澄清、说明、补正、递交、撤回、修改</w:t>
      </w:r>
      <w:r>
        <w:rPr>
          <w:rFonts w:hint="eastAsia" w:ascii="仿宋" w:hAnsi="仿宋" w:eastAsia="仿宋" w:cs="仿宋"/>
          <w:sz w:val="24"/>
          <w:highlight w:val="none"/>
          <w:u w:val="single"/>
        </w:rPr>
        <w:t>宁夏和宁化学有限公司</w:t>
      </w:r>
      <w:r>
        <w:rPr>
          <w:rFonts w:hint="eastAsia" w:ascii="仿宋" w:hAnsi="仿宋" w:eastAsia="仿宋" w:cs="仿宋"/>
          <w:sz w:val="24"/>
          <w:highlight w:val="none"/>
          <w:u w:val="single"/>
          <w:lang w:val="en-US" w:eastAsia="zh-CN"/>
        </w:rPr>
        <w:t>空分车间空压机用冷却分离器</w:t>
      </w:r>
      <w:r>
        <w:rPr>
          <w:rFonts w:hint="eastAsia" w:ascii="仿宋" w:hAnsi="仿宋" w:eastAsia="仿宋" w:cs="仿宋"/>
          <w:sz w:val="24"/>
          <w:highlight w:val="none"/>
          <w:u w:val="single"/>
          <w:lang w:val="en-US" w:eastAsia="zh-CN"/>
        </w:rPr>
        <w:t>密封报价函</w:t>
      </w:r>
      <w:r>
        <w:rPr>
          <w:rFonts w:hint="eastAsia" w:ascii="仿宋" w:hAnsi="仿宋" w:eastAsia="仿宋" w:cs="仿宋"/>
          <w:sz w:val="24"/>
          <w:highlight w:val="none"/>
          <w:lang w:eastAsia="zh-CN"/>
        </w:rPr>
        <w:t>报价</w:t>
      </w:r>
      <w:r>
        <w:rPr>
          <w:rFonts w:hint="eastAsia" w:ascii="仿宋" w:hAnsi="仿宋" w:eastAsia="仿宋" w:cs="仿宋"/>
          <w:sz w:val="24"/>
          <w:highlight w:val="none"/>
        </w:rPr>
        <w:t>文件、签订合同和处理有关事宜，其法律后果由我方承担。</w:t>
      </w:r>
      <w:bookmarkStart w:id="104" w:name="_GoBack"/>
      <w:bookmarkEnd w:id="104"/>
    </w:p>
    <w:p>
      <w:pPr>
        <w:spacing w:line="360" w:lineRule="auto"/>
        <w:ind w:firstLine="480" w:firstLineChars="200"/>
        <w:rPr>
          <w:rFonts w:hint="eastAsia" w:ascii="仿宋" w:hAnsi="仿宋" w:eastAsia="仿宋" w:cs="仿宋"/>
          <w:sz w:val="24"/>
          <w:highlight w:val="yellow"/>
          <w:u w:val="single"/>
        </w:rPr>
      </w:pPr>
      <w:r>
        <w:rPr>
          <w:rFonts w:hint="eastAsia" w:ascii="仿宋" w:hAnsi="仿宋" w:eastAsia="仿宋" w:cs="仿宋"/>
          <w:sz w:val="24"/>
          <w:highlight w:val="none"/>
        </w:rPr>
        <w:t>委托期限：自</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日起至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pPr>
        <w:spacing w:line="360" w:lineRule="auto"/>
        <w:rPr>
          <w:rFonts w:hint="eastAsia" w:ascii="仿宋" w:hAnsi="仿宋" w:eastAsia="仿宋" w:cs="仿宋"/>
          <w:sz w:val="24"/>
        </w:rPr>
      </w:pPr>
      <w:r>
        <w:rPr>
          <w:rFonts w:hint="eastAsia" w:ascii="仿宋" w:hAnsi="仿宋" w:eastAsia="仿宋" w:cs="仿宋"/>
          <w:sz w:val="24"/>
        </w:rPr>
        <w:t>附：代理人身份证复印件（正、反面）</w:t>
      </w: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投  标  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p>
    <w:p>
      <w:pPr>
        <w:spacing w:line="276" w:lineRule="auto"/>
        <w:ind w:firstLine="3360" w:firstLineChars="1400"/>
        <w:rPr>
          <w:rFonts w:hint="eastAsia"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pStyle w:val="3"/>
        <w:rPr>
          <w:rFonts w:hint="eastAsia" w:ascii="仿宋" w:hAnsi="仿宋" w:eastAsia="仿宋" w:cs="Times New Roman"/>
          <w:b/>
          <w:bCs w:val="0"/>
          <w:lang w:eastAsia="zh-CN"/>
        </w:rPr>
      </w:pPr>
      <w:r>
        <w:rPr>
          <w:rFonts w:hint="eastAsia" w:ascii="仿宋" w:hAnsi="仿宋" w:eastAsia="仿宋" w:cs="Times New Roman"/>
          <w:b/>
          <w:bCs w:val="0"/>
          <w:lang w:eastAsia="zh-CN"/>
        </w:rPr>
        <w:t>三、报价函</w:t>
      </w:r>
    </w:p>
    <w:p>
      <w:pPr>
        <w:pStyle w:val="4"/>
        <w:adjustRightInd w:val="0"/>
        <w:snapToGrid w:val="0"/>
        <w:spacing w:line="360" w:lineRule="auto"/>
        <w:ind w:firstLine="602"/>
        <w:jc w:val="center"/>
        <w:rPr>
          <w:rFonts w:hint="eastAsia" w:ascii="仿宋_GB2312" w:eastAsia="仿宋_GB2312"/>
          <w:b/>
          <w:color w:val="000000"/>
          <w:sz w:val="30"/>
          <w:szCs w:val="30"/>
        </w:rPr>
      </w:pPr>
      <w:r>
        <w:rPr>
          <w:rFonts w:hint="eastAsia" w:ascii="仿宋_GB2312" w:eastAsia="仿宋_GB2312"/>
          <w:b/>
          <w:color w:val="000000"/>
          <w:sz w:val="30"/>
          <w:szCs w:val="30"/>
          <w:lang w:eastAsia="zh-CN"/>
        </w:rPr>
        <w:t>报</w:t>
      </w:r>
      <w:r>
        <w:rPr>
          <w:rFonts w:hint="eastAsia" w:ascii="仿宋_GB2312" w:eastAsia="仿宋_GB2312"/>
          <w:b/>
          <w:color w:val="000000"/>
          <w:sz w:val="30"/>
          <w:szCs w:val="30"/>
          <w:lang w:val="en-US" w:eastAsia="zh-CN"/>
        </w:rPr>
        <w:t xml:space="preserve">  </w:t>
      </w:r>
      <w:r>
        <w:rPr>
          <w:rFonts w:hint="eastAsia" w:ascii="仿宋_GB2312" w:eastAsia="仿宋_GB2312"/>
          <w:b/>
          <w:color w:val="000000"/>
          <w:sz w:val="30"/>
          <w:szCs w:val="30"/>
          <w:lang w:eastAsia="zh-CN"/>
        </w:rPr>
        <w:t>价</w:t>
      </w:r>
      <w:r>
        <w:rPr>
          <w:rFonts w:hint="eastAsia" w:ascii="仿宋_GB2312" w:eastAsia="仿宋_GB2312"/>
          <w:b/>
          <w:color w:val="000000"/>
          <w:sz w:val="30"/>
          <w:szCs w:val="30"/>
        </w:rPr>
        <w:t>　函</w:t>
      </w:r>
    </w:p>
    <w:p>
      <w:pPr>
        <w:spacing w:line="276" w:lineRule="auto"/>
        <w:rPr>
          <w:rFonts w:hint="eastAsia" w:ascii="仿宋" w:hAnsi="仿宋" w:eastAsia="仿宋" w:cs="仿宋"/>
          <w:szCs w:val="21"/>
        </w:rPr>
      </w:pPr>
      <w:r>
        <w:rPr>
          <w:rFonts w:hint="eastAsia" w:ascii="仿宋" w:hAnsi="仿宋" w:eastAsia="仿宋" w:cs="仿宋"/>
          <w:szCs w:val="21"/>
        </w:rPr>
        <w:t>宁夏和宁化学有限公司:</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我方已仔细研究了</w:t>
      </w:r>
      <w:r>
        <w:rPr>
          <w:rFonts w:hint="eastAsia" w:ascii="仿宋" w:hAnsi="仿宋" w:eastAsia="仿宋" w:cs="仿宋"/>
          <w:szCs w:val="21"/>
          <w:u w:val="single"/>
          <w:lang w:val="en-US" w:eastAsia="zh-CN"/>
        </w:rPr>
        <w:t>宁夏和宁化学有限公司空分空压机冷却分离器密封报价函</w:t>
      </w:r>
      <w:r>
        <w:rPr>
          <w:rFonts w:hint="eastAsia" w:ascii="仿宋" w:hAnsi="仿宋" w:eastAsia="仿宋" w:cs="仿宋"/>
          <w:szCs w:val="21"/>
          <w:lang w:eastAsia="zh-CN"/>
        </w:rPr>
        <w:t>采购</w:t>
      </w:r>
      <w:r>
        <w:rPr>
          <w:rFonts w:hint="eastAsia" w:ascii="仿宋" w:hAnsi="仿宋" w:eastAsia="仿宋" w:cs="仿宋"/>
          <w:szCs w:val="21"/>
        </w:rPr>
        <w:t>文件的全部内容。我单位自愿遵照</w:t>
      </w:r>
      <w:r>
        <w:rPr>
          <w:rFonts w:hint="eastAsia" w:ascii="仿宋" w:hAnsi="仿宋" w:eastAsia="仿宋" w:cs="仿宋"/>
          <w:szCs w:val="21"/>
          <w:lang w:eastAsia="zh-CN"/>
        </w:rPr>
        <w:t>采购</w:t>
      </w:r>
      <w:r>
        <w:rPr>
          <w:rFonts w:hint="eastAsia" w:ascii="仿宋" w:hAnsi="仿宋" w:eastAsia="仿宋" w:cs="仿宋"/>
          <w:szCs w:val="21"/>
        </w:rPr>
        <w:t>文件规定的各项要求和本</w:t>
      </w:r>
      <w:r>
        <w:rPr>
          <w:rFonts w:hint="eastAsia" w:ascii="仿宋" w:hAnsi="仿宋" w:eastAsia="仿宋" w:cs="仿宋"/>
          <w:szCs w:val="21"/>
          <w:lang w:eastAsia="zh-CN"/>
        </w:rPr>
        <w:t>报价</w:t>
      </w:r>
      <w:r>
        <w:rPr>
          <w:rFonts w:hint="eastAsia" w:ascii="仿宋" w:hAnsi="仿宋" w:eastAsia="仿宋" w:cs="仿宋"/>
          <w:szCs w:val="21"/>
        </w:rPr>
        <w:t>文件（包括本</w:t>
      </w:r>
      <w:r>
        <w:rPr>
          <w:rFonts w:hint="eastAsia" w:ascii="仿宋" w:hAnsi="仿宋" w:eastAsia="仿宋" w:cs="仿宋"/>
          <w:szCs w:val="21"/>
          <w:lang w:eastAsia="zh-CN"/>
        </w:rPr>
        <w:t>报价</w:t>
      </w:r>
      <w:r>
        <w:rPr>
          <w:rFonts w:hint="eastAsia" w:ascii="仿宋" w:hAnsi="仿宋" w:eastAsia="仿宋" w:cs="仿宋"/>
          <w:szCs w:val="21"/>
        </w:rPr>
        <w:t>函）承担本项目服务工作。现承诺如下：</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我方已详细审核并确认全部</w:t>
      </w:r>
      <w:r>
        <w:rPr>
          <w:rFonts w:hint="eastAsia" w:ascii="仿宋" w:hAnsi="仿宋" w:eastAsia="仿宋" w:cs="仿宋"/>
          <w:szCs w:val="21"/>
          <w:lang w:eastAsia="zh-CN"/>
        </w:rPr>
        <w:t>采购</w:t>
      </w:r>
      <w:r>
        <w:rPr>
          <w:rFonts w:hint="eastAsia" w:ascii="仿宋" w:hAnsi="仿宋" w:eastAsia="仿宋" w:cs="仿宋"/>
          <w:szCs w:val="21"/>
        </w:rPr>
        <w:t>文件，包括修改文件及相关附件。提交</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报价</w:t>
      </w:r>
      <w:r>
        <w:rPr>
          <w:rFonts w:hint="eastAsia" w:ascii="仿宋" w:hAnsi="仿宋" w:eastAsia="仿宋" w:cs="仿宋"/>
          <w:szCs w:val="21"/>
        </w:rPr>
        <w:t>文件包括：</w:t>
      </w:r>
    </w:p>
    <w:p>
      <w:pPr>
        <w:spacing w:line="312" w:lineRule="auto"/>
        <w:rPr>
          <w:rFonts w:hint="eastAsia" w:ascii="仿宋" w:hAnsi="仿宋" w:eastAsia="仿宋" w:cs="仿宋"/>
          <w:szCs w:val="21"/>
        </w:rPr>
      </w:pPr>
      <w:r>
        <w:rPr>
          <w:rFonts w:hint="eastAsia" w:ascii="仿宋" w:hAnsi="仿宋" w:eastAsia="仿宋" w:cs="仿宋"/>
          <w:szCs w:val="21"/>
        </w:rPr>
        <w:t>1.1</w:t>
      </w:r>
      <w:r>
        <w:rPr>
          <w:rFonts w:hint="eastAsia" w:ascii="仿宋" w:hAnsi="仿宋" w:eastAsia="仿宋" w:cs="仿宋"/>
          <w:szCs w:val="21"/>
          <w:lang w:eastAsia="zh-CN"/>
        </w:rPr>
        <w:t>报价</w:t>
      </w:r>
      <w:r>
        <w:rPr>
          <w:rFonts w:hint="eastAsia" w:ascii="仿宋" w:hAnsi="仿宋" w:eastAsia="仿宋" w:cs="仿宋"/>
          <w:szCs w:val="21"/>
        </w:rPr>
        <w:t>文件商务部分</w:t>
      </w:r>
    </w:p>
    <w:p>
      <w:pPr>
        <w:spacing w:line="312" w:lineRule="auto"/>
        <w:rPr>
          <w:rFonts w:hint="eastAsia" w:ascii="仿宋" w:hAnsi="仿宋" w:eastAsia="仿宋" w:cs="仿宋"/>
          <w:szCs w:val="21"/>
        </w:rPr>
      </w:pPr>
      <w:r>
        <w:rPr>
          <w:rFonts w:hint="eastAsia" w:ascii="仿宋" w:hAnsi="仿宋" w:eastAsia="仿宋" w:cs="仿宋"/>
          <w:szCs w:val="21"/>
        </w:rPr>
        <w:t>1.2</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技术</w:t>
      </w:r>
      <w:r>
        <w:rPr>
          <w:rFonts w:hint="eastAsia" w:ascii="仿宋" w:hAnsi="仿宋" w:eastAsia="仿宋" w:cs="仿宋"/>
          <w:szCs w:val="21"/>
        </w:rPr>
        <w:t>部分</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一旦我方中标，我方承诺：</w:t>
      </w:r>
      <w:r>
        <w:rPr>
          <w:rFonts w:hint="eastAsia" w:ascii="仿宋" w:hAnsi="仿宋" w:eastAsia="仿宋" w:cs="仿宋"/>
          <w:szCs w:val="21"/>
          <w:u w:val="single"/>
        </w:rPr>
        <w:t>积极响应</w:t>
      </w:r>
      <w:r>
        <w:rPr>
          <w:rFonts w:hint="eastAsia" w:ascii="仿宋" w:hAnsi="仿宋" w:eastAsia="仿宋" w:cs="仿宋"/>
          <w:szCs w:val="21"/>
          <w:u w:val="single"/>
          <w:lang w:eastAsia="zh-CN"/>
        </w:rPr>
        <w:t>采购</w:t>
      </w:r>
      <w:r>
        <w:rPr>
          <w:rFonts w:hint="eastAsia" w:ascii="仿宋" w:hAnsi="仿宋" w:eastAsia="仿宋" w:cs="仿宋"/>
          <w:szCs w:val="21"/>
          <w:u w:val="single"/>
        </w:rPr>
        <w:t>文件中内容的所有规定，并保证按</w:t>
      </w:r>
      <w:r>
        <w:rPr>
          <w:rFonts w:hint="eastAsia" w:ascii="仿宋" w:hAnsi="仿宋" w:eastAsia="仿宋" w:cs="仿宋"/>
          <w:szCs w:val="21"/>
          <w:u w:val="single"/>
          <w:lang w:eastAsia="zh-CN"/>
        </w:rPr>
        <w:t>合同相关条款</w:t>
      </w:r>
      <w:r>
        <w:rPr>
          <w:rFonts w:hint="eastAsia" w:ascii="仿宋" w:hAnsi="仿宋" w:eastAsia="仿宋" w:cs="仿宋"/>
          <w:szCs w:val="21"/>
          <w:u w:val="single"/>
        </w:rPr>
        <w:t>提供相应的工作。</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依据</w:t>
      </w:r>
      <w:r>
        <w:rPr>
          <w:rFonts w:hint="eastAsia" w:ascii="仿宋" w:hAnsi="仿宋" w:eastAsia="仿宋" w:cs="仿宋"/>
          <w:szCs w:val="21"/>
          <w:lang w:eastAsia="zh-CN"/>
        </w:rPr>
        <w:t>采购</w:t>
      </w:r>
      <w:r>
        <w:rPr>
          <w:rFonts w:hint="eastAsia" w:ascii="仿宋" w:hAnsi="仿宋" w:eastAsia="仿宋" w:cs="仿宋"/>
          <w:szCs w:val="21"/>
        </w:rPr>
        <w:t>文件的规定，履行合同约定的责任和义务，按照各有关文件要求完成项目工作内容。</w:t>
      </w:r>
    </w:p>
    <w:p>
      <w:pPr>
        <w:spacing w:line="312" w:lineRule="auto"/>
        <w:rPr>
          <w:rFonts w:hint="eastAsia" w:ascii="仿宋" w:hAnsi="仿宋" w:eastAsia="仿宋" w:cs="仿宋"/>
          <w:szCs w:val="21"/>
        </w:rPr>
      </w:pPr>
      <w:r>
        <w:rPr>
          <w:rFonts w:hint="eastAsia" w:ascii="仿宋" w:hAnsi="仿宋" w:eastAsia="仿宋" w:cs="仿宋"/>
          <w:szCs w:val="21"/>
        </w:rPr>
        <w:t>4、我方承诺在</w:t>
      </w:r>
      <w:r>
        <w:rPr>
          <w:rFonts w:hint="eastAsia" w:ascii="仿宋" w:hAnsi="仿宋" w:eastAsia="仿宋" w:cs="仿宋"/>
          <w:szCs w:val="21"/>
          <w:lang w:eastAsia="zh-CN"/>
        </w:rPr>
        <w:t>报价</w:t>
      </w:r>
      <w:r>
        <w:rPr>
          <w:rFonts w:hint="eastAsia" w:ascii="仿宋" w:hAnsi="仿宋" w:eastAsia="仿宋" w:cs="仿宋"/>
          <w:szCs w:val="21"/>
        </w:rPr>
        <w:t>有效期内不修改、撤销</w:t>
      </w:r>
      <w:r>
        <w:rPr>
          <w:rFonts w:hint="eastAsia" w:ascii="仿宋" w:hAnsi="仿宋" w:eastAsia="仿宋" w:cs="仿宋"/>
          <w:szCs w:val="21"/>
          <w:lang w:eastAsia="zh-CN"/>
        </w:rPr>
        <w:t>报价</w:t>
      </w:r>
      <w:r>
        <w:rPr>
          <w:rFonts w:hint="eastAsia" w:ascii="仿宋" w:hAnsi="仿宋" w:eastAsia="仿宋" w:cs="仿宋"/>
          <w:szCs w:val="21"/>
        </w:rPr>
        <w:t>文件。</w:t>
      </w:r>
    </w:p>
    <w:p>
      <w:pPr>
        <w:spacing w:line="312" w:lineRule="auto"/>
        <w:rPr>
          <w:rFonts w:hint="eastAsia" w:ascii="仿宋" w:hAnsi="仿宋" w:eastAsia="仿宋" w:cs="仿宋"/>
          <w:szCs w:val="21"/>
        </w:rPr>
      </w:pPr>
      <w:r>
        <w:rPr>
          <w:rFonts w:hint="eastAsia" w:ascii="仿宋" w:hAnsi="仿宋" w:eastAsia="仿宋" w:cs="仿宋"/>
          <w:szCs w:val="21"/>
        </w:rPr>
        <w:t>5、随同本</w:t>
      </w:r>
      <w:r>
        <w:rPr>
          <w:rFonts w:hint="eastAsia" w:ascii="仿宋" w:hAnsi="仿宋" w:eastAsia="仿宋" w:cs="仿宋"/>
          <w:szCs w:val="21"/>
          <w:lang w:eastAsia="zh-CN"/>
        </w:rPr>
        <w:t>报价</w:t>
      </w:r>
      <w:r>
        <w:rPr>
          <w:rFonts w:hint="eastAsia" w:ascii="仿宋" w:hAnsi="仿宋" w:eastAsia="仿宋" w:cs="仿宋"/>
          <w:szCs w:val="21"/>
        </w:rPr>
        <w:t>函提交</w:t>
      </w:r>
      <w:r>
        <w:rPr>
          <w:rFonts w:hint="eastAsia" w:ascii="仿宋" w:hAnsi="仿宋" w:eastAsia="仿宋" w:cs="仿宋"/>
          <w:szCs w:val="21"/>
          <w:lang w:eastAsia="zh-CN"/>
        </w:rPr>
        <w:t>报价</w:t>
      </w:r>
      <w:r>
        <w:rPr>
          <w:rFonts w:hint="eastAsia" w:ascii="仿宋" w:hAnsi="仿宋" w:eastAsia="仿宋" w:cs="仿宋"/>
          <w:szCs w:val="21"/>
        </w:rPr>
        <w:t>保证金一份,金额为人民币(大写)</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贰</w:t>
      </w:r>
      <w:r>
        <w:rPr>
          <w:rFonts w:hint="eastAsia" w:ascii="仿宋" w:hAnsi="仿宋" w:eastAsia="仿宋" w:cs="仿宋"/>
          <w:szCs w:val="21"/>
          <w:highlight w:val="none"/>
          <w:u w:val="single"/>
        </w:rPr>
        <w:t xml:space="preserve">万元 </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0000.00元)</w:t>
      </w:r>
      <w:r>
        <w:rPr>
          <w:rFonts w:hint="eastAsia" w:ascii="仿宋" w:hAnsi="仿宋" w:eastAsia="仿宋" w:cs="仿宋"/>
          <w:szCs w:val="21"/>
        </w:rPr>
        <w:t>作为</w:t>
      </w:r>
      <w:r>
        <w:rPr>
          <w:rFonts w:hint="eastAsia" w:ascii="仿宋" w:hAnsi="仿宋" w:eastAsia="仿宋" w:cs="仿宋"/>
          <w:szCs w:val="21"/>
          <w:lang w:eastAsia="zh-CN"/>
        </w:rPr>
        <w:t>报价</w:t>
      </w:r>
      <w:r>
        <w:rPr>
          <w:rFonts w:hint="eastAsia" w:ascii="仿宋" w:hAnsi="仿宋" w:eastAsia="仿宋" w:cs="仿宋"/>
          <w:szCs w:val="21"/>
        </w:rPr>
        <w:t>担保。</w:t>
      </w:r>
    </w:p>
    <w:p>
      <w:pPr>
        <w:spacing w:line="312" w:lineRule="auto"/>
        <w:rPr>
          <w:rFonts w:hint="eastAsia" w:ascii="仿宋" w:hAnsi="仿宋" w:eastAsia="仿宋" w:cs="仿宋"/>
          <w:szCs w:val="21"/>
        </w:rPr>
      </w:pPr>
      <w:r>
        <w:rPr>
          <w:rFonts w:hint="eastAsia" w:ascii="仿宋" w:hAnsi="仿宋" w:eastAsia="仿宋" w:cs="仿宋"/>
          <w:szCs w:val="21"/>
        </w:rPr>
        <w:t>6、我方承诺在收到中标通知书后,在中标通知书规定的期限内与你方签订合同。</w:t>
      </w:r>
    </w:p>
    <w:p>
      <w:pPr>
        <w:spacing w:line="312" w:lineRule="auto"/>
        <w:rPr>
          <w:rFonts w:hint="eastAsia" w:ascii="仿宋" w:hAnsi="仿宋" w:eastAsia="仿宋" w:cs="仿宋"/>
          <w:szCs w:val="21"/>
        </w:rPr>
      </w:pPr>
      <w:r>
        <w:rPr>
          <w:rFonts w:hint="eastAsia" w:ascii="仿宋" w:hAnsi="仿宋" w:eastAsia="仿宋" w:cs="仿宋"/>
          <w:szCs w:val="21"/>
        </w:rPr>
        <w:t>7、我方承诺按照</w:t>
      </w:r>
      <w:r>
        <w:rPr>
          <w:rFonts w:hint="eastAsia" w:ascii="仿宋" w:hAnsi="仿宋" w:eastAsia="仿宋" w:cs="仿宋"/>
          <w:szCs w:val="21"/>
          <w:lang w:eastAsia="zh-CN"/>
        </w:rPr>
        <w:t>采购</w:t>
      </w:r>
      <w:r>
        <w:rPr>
          <w:rFonts w:hint="eastAsia" w:ascii="仿宋" w:hAnsi="仿宋" w:eastAsia="仿宋" w:cs="仿宋"/>
          <w:szCs w:val="21"/>
        </w:rPr>
        <w:t>文件规定向你方递交履约保证金（</w:t>
      </w:r>
      <w:r>
        <w:rPr>
          <w:rFonts w:hint="eastAsia" w:ascii="仿宋" w:hAnsi="仿宋" w:eastAsia="仿宋" w:cs="仿宋"/>
          <w:szCs w:val="21"/>
          <w:lang w:eastAsia="zh-CN"/>
        </w:rPr>
        <w:t>已</w:t>
      </w:r>
      <w:r>
        <w:rPr>
          <w:rFonts w:hint="eastAsia" w:ascii="仿宋" w:hAnsi="仿宋" w:eastAsia="仿宋" w:cs="仿宋"/>
          <w:szCs w:val="21"/>
        </w:rPr>
        <w:t>缴纳</w:t>
      </w:r>
      <w:r>
        <w:rPr>
          <w:rFonts w:hint="eastAsia" w:ascii="仿宋" w:hAnsi="仿宋" w:eastAsia="仿宋" w:cs="仿宋"/>
          <w:szCs w:val="21"/>
          <w:lang w:eastAsia="zh-CN"/>
        </w:rPr>
        <w:t>报价</w:t>
      </w:r>
      <w:r>
        <w:rPr>
          <w:rFonts w:hint="eastAsia" w:ascii="仿宋" w:hAnsi="仿宋" w:eastAsia="仿宋" w:cs="仿宋"/>
          <w:szCs w:val="21"/>
        </w:rPr>
        <w:t>保证金</w:t>
      </w:r>
      <w:r>
        <w:rPr>
          <w:rFonts w:hint="eastAsia" w:ascii="仿宋" w:hAnsi="仿宋" w:eastAsia="仿宋" w:cs="仿宋"/>
          <w:szCs w:val="21"/>
          <w:lang w:eastAsia="zh-CN"/>
        </w:rPr>
        <w:t>可转为</w:t>
      </w:r>
      <w:r>
        <w:rPr>
          <w:rFonts w:hint="eastAsia" w:ascii="仿宋" w:hAnsi="仿宋" w:eastAsia="仿宋" w:cs="仿宋"/>
          <w:szCs w:val="21"/>
        </w:rPr>
        <w:t>履约保证金）。</w:t>
      </w:r>
    </w:p>
    <w:p>
      <w:pPr>
        <w:spacing w:line="312" w:lineRule="auto"/>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highlight w:val="none"/>
        </w:rPr>
        <w:t>我方承诺</w:t>
      </w:r>
      <w:r>
        <w:rPr>
          <w:rFonts w:hint="eastAsia" w:ascii="仿宋" w:hAnsi="仿宋" w:eastAsia="仿宋" w:cs="仿宋"/>
          <w:szCs w:val="21"/>
          <w:highlight w:val="none"/>
          <w:u w:val="single"/>
        </w:rPr>
        <w:t>按照</w:t>
      </w:r>
      <w:r>
        <w:rPr>
          <w:rFonts w:hint="eastAsia" w:ascii="仿宋" w:hAnsi="仿宋" w:eastAsia="仿宋" w:cs="仿宋"/>
          <w:szCs w:val="21"/>
          <w:highlight w:val="none"/>
          <w:u w:val="single"/>
          <w:lang w:eastAsia="zh-CN"/>
        </w:rPr>
        <w:t>采购</w:t>
      </w:r>
      <w:r>
        <w:rPr>
          <w:rFonts w:hint="eastAsia" w:ascii="仿宋" w:hAnsi="仿宋" w:eastAsia="仿宋" w:cs="仿宋"/>
          <w:szCs w:val="21"/>
          <w:highlight w:val="none"/>
          <w:u w:val="single"/>
        </w:rPr>
        <w:t>文件规定中标后签约的付款条件</w:t>
      </w:r>
      <w:r>
        <w:rPr>
          <w:rFonts w:hint="eastAsia" w:ascii="仿宋" w:hAnsi="仿宋" w:eastAsia="仿宋" w:cs="仿宋"/>
          <w:szCs w:val="21"/>
          <w:highlight w:val="none"/>
        </w:rPr>
        <w:t>。</w:t>
      </w:r>
    </w:p>
    <w:p>
      <w:pPr>
        <w:spacing w:line="312" w:lineRule="auto"/>
        <w:rPr>
          <w:rFonts w:hint="eastAsia" w:ascii="仿宋" w:hAnsi="仿宋" w:eastAsia="仿宋" w:cs="仿宋"/>
          <w:szCs w:val="21"/>
        </w:rPr>
      </w:pPr>
      <w:r>
        <w:rPr>
          <w:rFonts w:hint="eastAsia" w:ascii="仿宋" w:hAnsi="仿宋" w:eastAsia="仿宋" w:cs="仿宋"/>
          <w:szCs w:val="21"/>
        </w:rPr>
        <w:t>9、随同本</w:t>
      </w:r>
      <w:r>
        <w:rPr>
          <w:rFonts w:hint="eastAsia" w:ascii="仿宋" w:hAnsi="仿宋" w:eastAsia="仿宋" w:cs="仿宋"/>
          <w:szCs w:val="21"/>
          <w:lang w:eastAsia="zh-CN"/>
        </w:rPr>
        <w:t>报价</w:t>
      </w:r>
      <w:r>
        <w:rPr>
          <w:rFonts w:hint="eastAsia" w:ascii="仿宋" w:hAnsi="仿宋" w:eastAsia="仿宋" w:cs="仿宋"/>
          <w:szCs w:val="21"/>
        </w:rPr>
        <w:t>函递交的</w:t>
      </w:r>
      <w:r>
        <w:rPr>
          <w:rFonts w:hint="eastAsia" w:ascii="仿宋" w:hAnsi="仿宋" w:eastAsia="仿宋" w:cs="仿宋"/>
          <w:szCs w:val="21"/>
          <w:lang w:eastAsia="zh-CN"/>
        </w:rPr>
        <w:t>报价</w:t>
      </w:r>
      <w:r>
        <w:rPr>
          <w:rFonts w:hint="eastAsia" w:ascii="仿宋" w:hAnsi="仿宋" w:eastAsia="仿宋" w:cs="仿宋"/>
          <w:szCs w:val="21"/>
        </w:rPr>
        <w:t>函附录于合同文件的组成部分。</w:t>
      </w:r>
    </w:p>
    <w:p>
      <w:pPr>
        <w:spacing w:line="312" w:lineRule="auto"/>
        <w:rPr>
          <w:rFonts w:hint="eastAsia" w:ascii="仿宋" w:hAnsi="仿宋" w:eastAsia="仿宋" w:cs="仿宋"/>
          <w:szCs w:val="21"/>
        </w:rPr>
      </w:pPr>
      <w:r>
        <w:rPr>
          <w:rFonts w:hint="eastAsia" w:ascii="仿宋" w:hAnsi="仿宋" w:eastAsia="仿宋" w:cs="仿宋"/>
          <w:szCs w:val="21"/>
        </w:rPr>
        <w:t>10、保证所递交的</w:t>
      </w:r>
      <w:r>
        <w:rPr>
          <w:rFonts w:hint="eastAsia" w:ascii="仿宋" w:hAnsi="仿宋" w:eastAsia="仿宋" w:cs="仿宋"/>
          <w:szCs w:val="21"/>
          <w:lang w:eastAsia="zh-CN"/>
        </w:rPr>
        <w:t>报价</w:t>
      </w:r>
      <w:r>
        <w:rPr>
          <w:rFonts w:hint="eastAsia" w:ascii="仿宋" w:hAnsi="仿宋" w:eastAsia="仿宋" w:cs="仿宋"/>
          <w:szCs w:val="21"/>
        </w:rPr>
        <w:t>文件及有关资料内容完整、真实和准确,接受合同中的全部规定。</w:t>
      </w:r>
    </w:p>
    <w:p>
      <w:pPr>
        <w:spacing w:line="312" w:lineRule="auto"/>
        <w:rPr>
          <w:rFonts w:hint="eastAsia" w:ascii="仿宋" w:hAnsi="仿宋" w:eastAsia="仿宋" w:cs="仿宋"/>
          <w:szCs w:val="21"/>
        </w:rPr>
      </w:pPr>
      <w:r>
        <w:rPr>
          <w:rFonts w:hint="eastAsia" w:ascii="仿宋" w:hAnsi="仿宋" w:eastAsia="仿宋"/>
          <w:szCs w:val="21"/>
        </w:rPr>
        <w:t>12、本</w:t>
      </w:r>
      <w:r>
        <w:rPr>
          <w:rFonts w:hint="eastAsia" w:ascii="仿宋" w:hAnsi="仿宋" w:eastAsia="仿宋"/>
          <w:szCs w:val="21"/>
          <w:lang w:eastAsia="zh-CN"/>
        </w:rPr>
        <w:t>报价</w:t>
      </w:r>
      <w:r>
        <w:rPr>
          <w:rFonts w:hint="eastAsia" w:ascii="仿宋" w:hAnsi="仿宋" w:eastAsia="仿宋"/>
          <w:szCs w:val="21"/>
        </w:rPr>
        <w:t>有效期：</w:t>
      </w:r>
      <w:r>
        <w:rPr>
          <w:rFonts w:hint="eastAsia" w:ascii="仿宋" w:hAnsi="仿宋" w:eastAsia="仿宋" w:cs="仿宋"/>
          <w:szCs w:val="21"/>
          <w:u w:val="single"/>
        </w:rPr>
        <w:t>在开标后90天（日历日）内保持有效</w:t>
      </w:r>
      <w:r>
        <w:rPr>
          <w:rFonts w:hint="eastAsia" w:ascii="仿宋" w:hAnsi="仿宋" w:eastAsia="仿宋" w:cs="仿宋"/>
          <w:szCs w:val="21"/>
        </w:rPr>
        <w:t>。</w:t>
      </w:r>
    </w:p>
    <w:p>
      <w:pPr>
        <w:spacing w:line="312" w:lineRule="auto"/>
        <w:rPr>
          <w:rFonts w:hint="eastAsia" w:ascii="仿宋" w:hAnsi="仿宋" w:eastAsia="仿宋" w:cs="仿宋"/>
          <w:szCs w:val="21"/>
        </w:rPr>
      </w:pPr>
      <w:r>
        <w:rPr>
          <w:rFonts w:hint="eastAsia" w:ascii="仿宋" w:hAnsi="仿宋" w:eastAsia="仿宋" w:cs="仿宋"/>
          <w:szCs w:val="21"/>
        </w:rPr>
        <w:t>13、其他补充说明</w:t>
      </w:r>
      <w:r>
        <w:rPr>
          <w:rFonts w:hint="eastAsia" w:ascii="仿宋" w:hAnsi="仿宋" w:eastAsia="仿宋" w:cs="仿宋"/>
          <w:szCs w:val="21"/>
          <w:u w:val="single"/>
        </w:rPr>
        <w:t xml:space="preserve">                      </w:t>
      </w:r>
      <w:r>
        <w:rPr>
          <w:rFonts w:hint="eastAsia" w:ascii="仿宋" w:hAnsi="仿宋" w:eastAsia="仿宋" w:cs="仿宋"/>
          <w:szCs w:val="21"/>
        </w:rPr>
        <w:t>(其他补充说明)。</w:t>
      </w:r>
    </w:p>
    <w:p>
      <w:pPr>
        <w:spacing w:line="312" w:lineRule="auto"/>
        <w:rPr>
          <w:rFonts w:hint="eastAsia" w:ascii="仿宋" w:hAnsi="仿宋" w:eastAsia="仿宋" w:cs="仿宋"/>
          <w:szCs w:val="21"/>
        </w:rPr>
      </w:pPr>
    </w:p>
    <w:p>
      <w:pPr>
        <w:ind w:firstLine="2100" w:firstLineChars="1000"/>
        <w:rPr>
          <w:rFonts w:hint="eastAsia" w:ascii="仿宋" w:hAnsi="仿宋" w:eastAsia="仿宋" w:cs="仿宋"/>
          <w:szCs w:val="21"/>
        </w:rPr>
      </w:pPr>
      <w:r>
        <w:rPr>
          <w:rFonts w:hint="eastAsia" w:ascii="仿宋" w:hAnsi="仿宋" w:eastAsia="仿宋" w:cs="仿宋"/>
          <w:szCs w:val="21"/>
          <w:lang w:eastAsia="zh-CN"/>
        </w:rPr>
        <w:t>报</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价</w:t>
      </w:r>
      <w:r>
        <w:rPr>
          <w:rFonts w:hint="eastAsia" w:ascii="仿宋" w:hAnsi="仿宋" w:eastAsia="仿宋" w:cs="仿宋"/>
          <w:szCs w:val="21"/>
        </w:rPr>
        <w:t xml:space="preserve"> 人：</w:t>
      </w:r>
      <w:r>
        <w:rPr>
          <w:rFonts w:hint="eastAsia" w:ascii="仿宋" w:hAnsi="仿宋" w:eastAsia="仿宋" w:cs="仿宋"/>
          <w:szCs w:val="21"/>
          <w:u w:val="single"/>
        </w:rPr>
        <w:t xml:space="preserve">                              </w:t>
      </w:r>
      <w:r>
        <w:rPr>
          <w:rFonts w:hint="eastAsia" w:ascii="仿宋" w:hAnsi="仿宋" w:eastAsia="仿宋" w:cs="仿宋"/>
          <w:szCs w:val="21"/>
        </w:rPr>
        <w:t>(盖单位章)</w:t>
      </w:r>
    </w:p>
    <w:p>
      <w:pPr>
        <w:spacing w:before="156" w:beforeLines="50" w:line="276" w:lineRule="auto"/>
        <w:rPr>
          <w:rFonts w:hint="eastAsia" w:ascii="仿宋" w:hAnsi="仿宋" w:eastAsia="仿宋" w:cs="仿宋"/>
          <w:szCs w:val="21"/>
        </w:rPr>
      </w:pPr>
      <w:r>
        <w:rPr>
          <w:rFonts w:hint="eastAsia" w:ascii="仿宋" w:hAnsi="仿宋" w:eastAsia="仿宋" w:cs="仿宋"/>
          <w:szCs w:val="21"/>
        </w:rPr>
        <w:t xml:space="preserve">                    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pPr>
        <w:spacing w:line="276" w:lineRule="auto"/>
        <w:rPr>
          <w:rFonts w:hint="eastAsia" w:ascii="仿宋" w:hAnsi="仿宋" w:eastAsia="仿宋" w:cs="仿宋"/>
          <w:szCs w:val="21"/>
        </w:rPr>
      </w:pPr>
      <w:r>
        <w:rPr>
          <w:rFonts w:hint="eastAsia" w:ascii="仿宋" w:hAnsi="仿宋" w:eastAsia="仿宋" w:cs="仿宋"/>
          <w:szCs w:val="21"/>
        </w:rPr>
        <w:t xml:space="preserve">                          地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网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default" w:ascii="仿宋" w:hAnsi="仿宋" w:eastAsia="仿宋" w:cs="仿宋"/>
          <w:szCs w:val="21"/>
          <w:lang w:val="en-US" w:eastAsia="zh-CN"/>
        </w:rPr>
      </w:pPr>
      <w:r>
        <w:rPr>
          <w:rFonts w:hint="eastAsia" w:ascii="仿宋" w:hAnsi="仿宋" w:eastAsia="仿宋" w:cs="仿宋"/>
          <w:szCs w:val="21"/>
        </w:rPr>
        <w:t xml:space="preserve">                          电    话：</w:t>
      </w:r>
      <w:r>
        <w:rPr>
          <w:rFonts w:hint="eastAsia" w:ascii="仿宋" w:hAnsi="仿宋" w:eastAsia="仿宋" w:cs="仿宋"/>
          <w:szCs w:val="21"/>
          <w:u w:val="single"/>
        </w:rPr>
        <w:t xml:space="preserve">                 </w:t>
      </w:r>
      <w:r>
        <w:rPr>
          <w:rFonts w:hint="eastAsia" w:ascii="仿宋" w:hAnsi="仿宋" w:eastAsia="仿宋" w:cs="仿宋"/>
          <w:szCs w:val="21"/>
        </w:rPr>
        <w:t xml:space="preserve">  传真：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    箱：</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邮政编码：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276" w:lineRule="auto"/>
        <w:ind w:firstLine="5040" w:firstLineChars="2400"/>
        <w:rPr>
          <w:rFonts w:hint="eastAsia"/>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widowControl/>
        <w:jc w:val="left"/>
        <w:rPr>
          <w:rFonts w:ascii="仿宋_GB2312" w:hAnsi="Courier New" w:eastAsia="仿宋_GB2312"/>
          <w:color w:val="000000"/>
          <w:sz w:val="24"/>
          <w:szCs w:val="24"/>
        </w:rPr>
      </w:pPr>
    </w:p>
    <w:p>
      <w:pPr>
        <w:widowControl/>
        <w:jc w:val="left"/>
        <w:rPr>
          <w:rFonts w:ascii="仿宋_GB2312" w:hAnsi="Courier New" w:eastAsia="仿宋_GB2312"/>
          <w:color w:val="000000"/>
          <w:sz w:val="24"/>
          <w:szCs w:val="24"/>
        </w:rPr>
      </w:pPr>
    </w:p>
    <w:p>
      <w:pPr>
        <w:widowControl/>
        <w:jc w:val="left"/>
        <w:rPr>
          <w:rFonts w:ascii="仿宋_GB2312" w:hAnsi="Courier New" w:eastAsia="仿宋_GB2312"/>
          <w:color w:val="000000"/>
          <w:sz w:val="24"/>
          <w:szCs w:val="24"/>
        </w:rPr>
      </w:pPr>
    </w:p>
    <w:p>
      <w:pPr>
        <w:widowControl/>
        <w:jc w:val="left"/>
        <w:rPr>
          <w:rFonts w:ascii="仿宋_GB2312" w:hAnsi="Courier New" w:eastAsia="仿宋_GB2312"/>
          <w:color w:val="000000"/>
          <w:sz w:val="24"/>
          <w:szCs w:val="24"/>
        </w:rPr>
      </w:pPr>
    </w:p>
    <w:p>
      <w:pPr>
        <w:widowControl/>
        <w:jc w:val="left"/>
        <w:rPr>
          <w:rFonts w:ascii="仿宋_GB2312" w:hAnsi="Courier New" w:eastAsia="仿宋_GB2312"/>
          <w:color w:val="000000"/>
          <w:sz w:val="24"/>
          <w:szCs w:val="24"/>
        </w:rPr>
      </w:pPr>
    </w:p>
    <w:p>
      <w:pPr>
        <w:widowControl/>
        <w:jc w:val="left"/>
        <w:rPr>
          <w:rFonts w:ascii="仿宋_GB2312" w:hAnsi="Courier New" w:eastAsia="仿宋_GB2312"/>
          <w:color w:val="000000"/>
          <w:sz w:val="24"/>
          <w:szCs w:val="24"/>
        </w:rPr>
      </w:pPr>
    </w:p>
    <w:p>
      <w:pPr>
        <w:widowControl/>
        <w:jc w:val="left"/>
        <w:rPr>
          <w:rFonts w:ascii="仿宋_GB2312" w:hAnsi="Courier New" w:eastAsia="仿宋_GB2312"/>
          <w:color w:val="000000"/>
          <w:sz w:val="24"/>
          <w:szCs w:val="24"/>
        </w:rPr>
      </w:pPr>
    </w:p>
    <w:p>
      <w:pPr>
        <w:widowControl/>
        <w:jc w:val="left"/>
        <w:rPr>
          <w:rFonts w:ascii="仿宋_GB2312" w:hAnsi="Courier New" w:eastAsia="仿宋_GB2312"/>
          <w:color w:val="000000"/>
          <w:sz w:val="24"/>
          <w:szCs w:val="24"/>
        </w:rPr>
      </w:pPr>
    </w:p>
    <w:p>
      <w:pPr>
        <w:pStyle w:val="3"/>
        <w:rPr>
          <w:rFonts w:hint="eastAsia" w:ascii="仿宋" w:hAnsi="仿宋" w:eastAsia="仿宋" w:cs="Times New Roman"/>
          <w:b/>
          <w:bCs w:val="0"/>
          <w:lang w:eastAsia="zh-CN"/>
        </w:rPr>
      </w:pPr>
      <w:bookmarkStart w:id="0" w:name="_Toc306909082"/>
      <w:r>
        <w:rPr>
          <w:rFonts w:hint="eastAsia" w:ascii="仿宋" w:hAnsi="仿宋" w:eastAsia="仿宋" w:cs="Times New Roman"/>
          <w:b/>
          <w:bCs w:val="0"/>
          <w:lang w:eastAsia="zh-CN"/>
        </w:rPr>
        <w:t>四、报价表</w:t>
      </w:r>
      <w:bookmarkEnd w:id="0"/>
    </w:p>
    <w:p>
      <w:pPr>
        <w:snapToGrid w:val="0"/>
        <w:spacing w:line="360" w:lineRule="auto"/>
        <w:ind w:firstLine="602" w:firstLineChars="200"/>
        <w:jc w:val="center"/>
        <w:rPr>
          <w:rFonts w:hint="eastAsia" w:ascii="仿宋_GB2312" w:hAnsi="宋体" w:eastAsia="仿宋_GB2312"/>
          <w:b/>
          <w:color w:val="000000"/>
          <w:sz w:val="30"/>
          <w:szCs w:val="30"/>
        </w:rPr>
      </w:pPr>
      <w:r>
        <w:rPr>
          <w:rFonts w:hint="eastAsia" w:ascii="仿宋_GB2312" w:hAnsi="宋体" w:eastAsia="仿宋_GB2312"/>
          <w:b/>
          <w:color w:val="000000"/>
          <w:sz w:val="30"/>
          <w:szCs w:val="30"/>
          <w:lang w:eastAsia="zh-CN"/>
        </w:rPr>
        <w:t>报价</w:t>
      </w:r>
      <w:r>
        <w:rPr>
          <w:rFonts w:hint="eastAsia" w:ascii="仿宋_GB2312" w:hAnsi="宋体" w:eastAsia="仿宋_GB2312"/>
          <w:b/>
          <w:color w:val="000000"/>
          <w:sz w:val="30"/>
          <w:szCs w:val="30"/>
        </w:rPr>
        <w:t>表</w:t>
      </w:r>
    </w:p>
    <w:p>
      <w:pPr>
        <w:snapToGrid w:val="0"/>
        <w:spacing w:line="360" w:lineRule="auto"/>
        <w:ind w:firstLine="480" w:firstLineChars="200"/>
        <w:rPr>
          <w:rFonts w:hint="eastAsia" w:ascii="仿宋_GB2312" w:hAnsi="宋体" w:eastAsia="仿宋_GB2312"/>
          <w:color w:val="000000"/>
          <w:sz w:val="24"/>
          <w:highlight w:val="yellow"/>
          <w:lang w:eastAsia="zh-CN"/>
        </w:rPr>
      </w:pPr>
      <w:r>
        <w:rPr>
          <w:rFonts w:hint="eastAsia" w:ascii="仿宋_GB2312" w:hAnsi="宋体" w:eastAsia="仿宋_GB2312"/>
          <w:color w:val="000000"/>
          <w:sz w:val="24"/>
        </w:rPr>
        <w:t>项目名称: 宁夏和宁化学有限公司</w:t>
      </w:r>
      <w:r>
        <w:rPr>
          <w:rFonts w:hint="eastAsia" w:ascii="仿宋_GB2312" w:hAnsi="宋体" w:eastAsia="仿宋_GB2312" w:cs="Times New Roman"/>
          <w:color w:val="000000"/>
          <w:sz w:val="24"/>
          <w:lang w:val="en-US" w:eastAsia="zh-CN"/>
        </w:rPr>
        <w:t>空分空压机冷却分离器</w:t>
      </w:r>
      <w:r>
        <w:rPr>
          <w:rFonts w:hint="eastAsia" w:ascii="仿宋_GB2312" w:hAnsi="宋体" w:eastAsia="仿宋_GB2312" w:cs="Times New Roman"/>
          <w:color w:val="000000"/>
          <w:sz w:val="24"/>
          <w:lang w:eastAsia="zh-CN"/>
        </w:rPr>
        <w:t>密封报</w:t>
      </w:r>
      <w:r>
        <w:rPr>
          <w:rFonts w:hint="eastAsia" w:ascii="仿宋_GB2312" w:hAnsi="宋体" w:eastAsia="仿宋_GB2312"/>
          <w:color w:val="000000"/>
          <w:sz w:val="24"/>
          <w:lang w:eastAsia="zh-CN"/>
        </w:rPr>
        <w:t>价函</w:t>
      </w:r>
      <w:r>
        <w:rPr>
          <w:rFonts w:ascii="仿宋_GB2312" w:hAnsi="宋体" w:eastAsia="仿宋_GB2312"/>
          <w:color w:val="000000"/>
          <w:sz w:val="24"/>
        </w:rPr>
        <w:t xml:space="preserve"> </w:t>
      </w:r>
    </w:p>
    <w:tbl>
      <w:tblPr>
        <w:tblStyle w:val="16"/>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80"/>
        <w:gridCol w:w="3184"/>
        <w:gridCol w:w="735"/>
        <w:gridCol w:w="735"/>
        <w:gridCol w:w="1155"/>
        <w:gridCol w:w="117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6"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序号</w:t>
            </w:r>
          </w:p>
        </w:tc>
        <w:tc>
          <w:tcPr>
            <w:tcW w:w="1980"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标的物</w:t>
            </w:r>
          </w:p>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名称</w:t>
            </w:r>
          </w:p>
        </w:tc>
        <w:tc>
          <w:tcPr>
            <w:tcW w:w="3184" w:type="dxa"/>
            <w:noWrap w:val="0"/>
            <w:vAlign w:val="center"/>
          </w:tcPr>
          <w:p>
            <w:pPr>
              <w:snapToGrid w:val="0"/>
              <w:spacing w:line="360" w:lineRule="auto"/>
              <w:jc w:val="center"/>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rPr>
              <w:t>规格</w:t>
            </w:r>
            <w:r>
              <w:rPr>
                <w:rFonts w:hint="eastAsia" w:ascii="仿宋" w:hAnsi="仿宋" w:eastAsia="仿宋" w:cs="仿宋"/>
                <w:spacing w:val="20"/>
                <w:sz w:val="21"/>
                <w:szCs w:val="21"/>
                <w:lang w:val="en-US" w:eastAsia="zh-CN"/>
              </w:rPr>
              <w:t>/</w:t>
            </w:r>
            <w:r>
              <w:rPr>
                <w:rFonts w:hint="eastAsia" w:ascii="仿宋" w:hAnsi="仿宋" w:eastAsia="仿宋" w:cs="仿宋"/>
                <w:spacing w:val="20"/>
                <w:sz w:val="21"/>
                <w:szCs w:val="21"/>
                <w:lang w:eastAsia="zh-CN"/>
              </w:rPr>
              <w:t>型号</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lang w:val="en-US" w:eastAsia="zh-CN"/>
              </w:rPr>
              <w:t>单位</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数量</w:t>
            </w:r>
          </w:p>
        </w:tc>
        <w:tc>
          <w:tcPr>
            <w:tcW w:w="1155"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单价</w:t>
            </w:r>
            <w:r>
              <w:rPr>
                <w:rFonts w:hint="eastAsia" w:ascii="仿宋" w:hAnsi="仿宋" w:eastAsia="仿宋" w:cs="仿宋"/>
                <w:spacing w:val="20"/>
                <w:sz w:val="21"/>
                <w:szCs w:val="21"/>
                <w:lang w:val="en-GB"/>
              </w:rPr>
              <w:t>（含13%增值税）</w:t>
            </w:r>
          </w:p>
        </w:tc>
        <w:tc>
          <w:tcPr>
            <w:tcW w:w="1170"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总价</w:t>
            </w:r>
            <w:r>
              <w:rPr>
                <w:rFonts w:hint="eastAsia" w:ascii="仿宋" w:hAnsi="仿宋" w:eastAsia="仿宋" w:cs="仿宋"/>
                <w:spacing w:val="20"/>
                <w:sz w:val="21"/>
                <w:szCs w:val="21"/>
              </w:rPr>
              <w:t>（含13%增值税）</w:t>
            </w:r>
          </w:p>
        </w:tc>
        <w:tc>
          <w:tcPr>
            <w:tcW w:w="1209" w:type="dxa"/>
            <w:noWrap w:val="0"/>
            <w:vAlign w:val="center"/>
          </w:tcPr>
          <w:p>
            <w:pPr>
              <w:snapToGrid w:val="0"/>
              <w:spacing w:line="360" w:lineRule="auto"/>
              <w:jc w:val="center"/>
              <w:rPr>
                <w:rFonts w:hint="eastAsia" w:ascii="仿宋" w:hAnsi="仿宋" w:eastAsia="仿宋" w:cs="仿宋"/>
                <w:spacing w:val="20"/>
                <w:sz w:val="21"/>
                <w:szCs w:val="21"/>
                <w:lang w:eastAsia="zh-CN"/>
              </w:rPr>
            </w:pPr>
            <w:r>
              <w:rPr>
                <w:rFonts w:hint="eastAsia" w:ascii="仿宋" w:hAnsi="仿宋" w:eastAsia="仿宋" w:cs="仿宋"/>
                <w:spacing w:val="2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jc w:val="center"/>
        </w:trPr>
        <w:tc>
          <w:tcPr>
            <w:tcW w:w="776"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kern w:val="0"/>
                <w:sz w:val="21"/>
                <w:szCs w:val="21"/>
                <w:lang w:bidi="ar"/>
              </w:rPr>
            </w:pPr>
            <w:r>
              <w:rPr>
                <w:rFonts w:hint="eastAsia" w:ascii="仿宋" w:hAnsi="仿宋" w:eastAsia="仿宋" w:cs="仿宋"/>
                <w:color w:val="000000"/>
                <w:sz w:val="24"/>
                <w:szCs w:val="24"/>
                <w:lang w:val="en-US" w:eastAsia="zh-CN"/>
              </w:rPr>
              <w:t>1</w:t>
            </w:r>
          </w:p>
        </w:tc>
        <w:tc>
          <w:tcPr>
            <w:tcW w:w="198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color w:val="000000"/>
                <w:sz w:val="24"/>
                <w:szCs w:val="24"/>
                <w:lang w:val="en-US" w:eastAsia="zh-CN"/>
              </w:rPr>
              <w:t>RIK125一级冷却分离器</w:t>
            </w:r>
          </w:p>
        </w:tc>
        <w:tc>
          <w:tcPr>
            <w:tcW w:w="318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color w:val="000000"/>
                <w:sz w:val="24"/>
                <w:szCs w:val="24"/>
                <w:lang w:val="en-US" w:eastAsia="zh-CN"/>
              </w:rPr>
              <w:t>规格尺寸：6173×1190×900 ，具体技术要求见技术附件\包含此次安装用全部密封件和各接管用密封垫\空分空压机用冷却分离器</w:t>
            </w:r>
          </w:p>
        </w:tc>
        <w:tc>
          <w:tcPr>
            <w:tcW w:w="73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000000"/>
                <w:kern w:val="0"/>
                <w:sz w:val="21"/>
                <w:szCs w:val="21"/>
                <w:lang w:eastAsia="zh-CN" w:bidi="ar"/>
              </w:rPr>
            </w:pPr>
            <w:r>
              <w:rPr>
                <w:rFonts w:hint="default" w:ascii="仿宋" w:hAnsi="仿宋" w:eastAsia="仿宋" w:cs="仿宋"/>
                <w:color w:val="000000"/>
                <w:sz w:val="24"/>
                <w:szCs w:val="24"/>
                <w:lang w:val="en-US" w:eastAsia="zh-CN"/>
              </w:rPr>
              <w:t>台</w:t>
            </w:r>
          </w:p>
        </w:tc>
        <w:tc>
          <w:tcPr>
            <w:tcW w:w="73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000000"/>
                <w:kern w:val="0"/>
                <w:sz w:val="21"/>
                <w:szCs w:val="21"/>
                <w:lang w:val="en-US" w:eastAsia="zh-CN" w:bidi="ar"/>
              </w:rPr>
            </w:pPr>
            <w:r>
              <w:rPr>
                <w:rFonts w:hint="default" w:ascii="仿宋" w:hAnsi="仿宋" w:eastAsia="仿宋" w:cs="仿宋"/>
                <w:color w:val="000000"/>
                <w:sz w:val="24"/>
                <w:szCs w:val="24"/>
                <w:lang w:val="en-US" w:eastAsia="zh-CN"/>
              </w:rPr>
              <w:t>2</w:t>
            </w:r>
          </w:p>
        </w:tc>
        <w:tc>
          <w:tcPr>
            <w:tcW w:w="115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1"/>
                <w:szCs w:val="21"/>
              </w:rPr>
            </w:pPr>
          </w:p>
        </w:tc>
        <w:tc>
          <w:tcPr>
            <w:tcW w:w="117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1"/>
                <w:szCs w:val="21"/>
              </w:rPr>
            </w:pPr>
          </w:p>
        </w:tc>
        <w:tc>
          <w:tcPr>
            <w:tcW w:w="120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76"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sz w:val="24"/>
                <w:szCs w:val="24"/>
                <w:lang w:val="en-US" w:eastAsia="zh-CN"/>
              </w:rPr>
              <w:t>2</w:t>
            </w:r>
          </w:p>
        </w:tc>
        <w:tc>
          <w:tcPr>
            <w:tcW w:w="198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color w:val="000000"/>
                <w:sz w:val="24"/>
                <w:szCs w:val="24"/>
                <w:lang w:val="en-US" w:eastAsia="zh-CN"/>
              </w:rPr>
              <w:t>RIK125二级冷却分离器</w:t>
            </w:r>
          </w:p>
        </w:tc>
        <w:tc>
          <w:tcPr>
            <w:tcW w:w="318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color w:val="000000"/>
                <w:kern w:val="0"/>
                <w:sz w:val="21"/>
                <w:szCs w:val="21"/>
                <w:lang w:val="en-US" w:eastAsia="zh-CN" w:bidi="ar"/>
              </w:rPr>
            </w:pPr>
            <w:r>
              <w:rPr>
                <w:rFonts w:hint="eastAsia" w:ascii="仿宋" w:hAnsi="仿宋" w:eastAsia="仿宋" w:cs="仿宋"/>
                <w:color w:val="000000"/>
                <w:sz w:val="24"/>
                <w:szCs w:val="24"/>
                <w:lang w:val="en-US" w:eastAsia="zh-CN"/>
              </w:rPr>
              <w:t>规格尺寸：6173×910×900 ，具体技术要求见技术附件\包含此次安装用全部密封件和各接管用密封垫\空分空压机用冷却分离器</w:t>
            </w:r>
          </w:p>
        </w:tc>
        <w:tc>
          <w:tcPr>
            <w:tcW w:w="73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color w:val="000000"/>
                <w:kern w:val="0"/>
                <w:sz w:val="21"/>
                <w:szCs w:val="21"/>
                <w:lang w:val="en-US" w:eastAsia="zh-CN" w:bidi="ar"/>
              </w:rPr>
            </w:pPr>
            <w:r>
              <w:rPr>
                <w:rFonts w:hint="default" w:ascii="仿宋" w:hAnsi="仿宋" w:eastAsia="仿宋" w:cs="仿宋"/>
                <w:color w:val="000000"/>
                <w:sz w:val="24"/>
                <w:szCs w:val="24"/>
                <w:lang w:val="en-US" w:eastAsia="zh-CN"/>
              </w:rPr>
              <w:t>台</w:t>
            </w:r>
          </w:p>
        </w:tc>
        <w:tc>
          <w:tcPr>
            <w:tcW w:w="73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color w:val="000000"/>
                <w:kern w:val="0"/>
                <w:sz w:val="21"/>
                <w:szCs w:val="21"/>
                <w:lang w:val="en-US" w:eastAsia="zh-CN" w:bidi="ar"/>
              </w:rPr>
            </w:pPr>
            <w:r>
              <w:rPr>
                <w:rFonts w:hint="default" w:ascii="仿宋" w:hAnsi="仿宋" w:eastAsia="仿宋" w:cs="仿宋"/>
                <w:color w:val="000000"/>
                <w:sz w:val="24"/>
                <w:szCs w:val="24"/>
                <w:lang w:val="en-US" w:eastAsia="zh-CN"/>
              </w:rPr>
              <w:t>2</w:t>
            </w:r>
          </w:p>
        </w:tc>
        <w:tc>
          <w:tcPr>
            <w:tcW w:w="115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1"/>
                <w:szCs w:val="21"/>
              </w:rPr>
            </w:pPr>
          </w:p>
        </w:tc>
        <w:tc>
          <w:tcPr>
            <w:tcW w:w="117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1"/>
                <w:szCs w:val="21"/>
              </w:rPr>
            </w:pPr>
          </w:p>
        </w:tc>
        <w:tc>
          <w:tcPr>
            <w:tcW w:w="120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76"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0"/>
                <w:sz w:val="21"/>
                <w:szCs w:val="21"/>
                <w:u w:val="none"/>
                <w:lang w:val="en-US" w:eastAsia="zh-CN" w:bidi="ar"/>
              </w:rPr>
            </w:pPr>
          </w:p>
        </w:tc>
        <w:tc>
          <w:tcPr>
            <w:tcW w:w="198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color w:val="000000"/>
                <w:sz w:val="24"/>
                <w:szCs w:val="24"/>
                <w:lang w:val="en-US" w:eastAsia="zh-CN"/>
              </w:rPr>
              <w:t>RIK125三级冷却分离器</w:t>
            </w:r>
          </w:p>
        </w:tc>
        <w:tc>
          <w:tcPr>
            <w:tcW w:w="318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color w:val="000000"/>
                <w:kern w:val="0"/>
                <w:sz w:val="21"/>
                <w:szCs w:val="21"/>
                <w:lang w:val="en-US" w:eastAsia="zh-CN" w:bidi="ar"/>
              </w:rPr>
            </w:pPr>
            <w:r>
              <w:rPr>
                <w:rFonts w:hint="eastAsia" w:ascii="仿宋" w:hAnsi="仿宋" w:eastAsia="仿宋" w:cs="仿宋"/>
                <w:color w:val="000000"/>
                <w:sz w:val="24"/>
                <w:szCs w:val="24"/>
                <w:lang w:val="en-US" w:eastAsia="zh-CN"/>
              </w:rPr>
              <w:t>规格尺寸：6173×714×900 ，具体技术要求见技术附件\包含此次安装用全部密封件和各接管用密封垫\空分空压机用冷却分离器</w:t>
            </w:r>
          </w:p>
        </w:tc>
        <w:tc>
          <w:tcPr>
            <w:tcW w:w="73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color w:val="000000"/>
                <w:kern w:val="0"/>
                <w:sz w:val="21"/>
                <w:szCs w:val="21"/>
                <w:lang w:val="en-US" w:eastAsia="zh-CN" w:bidi="ar"/>
              </w:rPr>
            </w:pPr>
            <w:r>
              <w:rPr>
                <w:rFonts w:hint="default" w:ascii="仿宋" w:hAnsi="仿宋" w:eastAsia="仿宋" w:cs="仿宋"/>
                <w:color w:val="000000"/>
                <w:sz w:val="24"/>
                <w:szCs w:val="24"/>
                <w:lang w:val="en-US" w:eastAsia="zh-CN"/>
              </w:rPr>
              <w:t>台</w:t>
            </w:r>
          </w:p>
        </w:tc>
        <w:tc>
          <w:tcPr>
            <w:tcW w:w="73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color w:val="000000"/>
                <w:kern w:val="0"/>
                <w:sz w:val="21"/>
                <w:szCs w:val="21"/>
                <w:lang w:val="en-US" w:eastAsia="zh-CN" w:bidi="ar"/>
              </w:rPr>
            </w:pPr>
            <w:r>
              <w:rPr>
                <w:rFonts w:hint="default" w:ascii="仿宋" w:hAnsi="仿宋" w:eastAsia="仿宋" w:cs="仿宋"/>
                <w:color w:val="000000"/>
                <w:sz w:val="24"/>
                <w:szCs w:val="24"/>
                <w:lang w:val="en-US" w:eastAsia="zh-CN"/>
              </w:rPr>
              <w:t>2</w:t>
            </w:r>
          </w:p>
        </w:tc>
        <w:tc>
          <w:tcPr>
            <w:tcW w:w="115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1"/>
                <w:szCs w:val="21"/>
              </w:rPr>
            </w:pPr>
          </w:p>
        </w:tc>
        <w:tc>
          <w:tcPr>
            <w:tcW w:w="117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1"/>
                <w:szCs w:val="21"/>
              </w:rPr>
            </w:pPr>
          </w:p>
        </w:tc>
        <w:tc>
          <w:tcPr>
            <w:tcW w:w="120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现金价税合计金额（元）</w:t>
            </w:r>
          </w:p>
        </w:tc>
        <w:tc>
          <w:tcPr>
            <w:tcW w:w="8188"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承兑价税合计金额（元）</w:t>
            </w:r>
          </w:p>
        </w:tc>
        <w:tc>
          <w:tcPr>
            <w:tcW w:w="8188"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bl>
    <w:p>
      <w:pPr>
        <w:pStyle w:val="22"/>
        <w:snapToGrid w:val="0"/>
        <w:spacing w:before="0" w:beforeAutospacing="0" w:after="0" w:afterAutospacing="0" w:line="360" w:lineRule="auto"/>
        <w:jc w:val="center"/>
        <w:rPr>
          <w:rFonts w:ascii="仿宋_GB2312" w:hAnsi="宋体" w:eastAsia="仿宋_GB2312"/>
        </w:rPr>
      </w:pPr>
    </w:p>
    <w:p>
      <w:pPr>
        <w:widowControl/>
        <w:jc w:val="left"/>
        <w:rPr>
          <w:rFonts w:ascii="仿宋_GB2312" w:hAnsi="宋体" w:eastAsia="仿宋_GB2312"/>
          <w:color w:val="000000"/>
          <w:kern w:val="0"/>
          <w:sz w:val="24"/>
        </w:rPr>
      </w:pPr>
      <w:r>
        <w:rPr>
          <w:rFonts w:ascii="仿宋_GB2312" w:hAnsi="宋体" w:eastAsia="仿宋_GB2312"/>
          <w:color w:val="000000"/>
        </w:rPr>
        <w:br w:type="page"/>
      </w:r>
    </w:p>
    <w:p>
      <w:pPr>
        <w:pStyle w:val="3"/>
        <w:rPr>
          <w:rFonts w:hint="eastAsia" w:ascii="仿宋" w:hAnsi="仿宋" w:eastAsia="仿宋" w:cs="Times New Roman"/>
          <w:b/>
          <w:bCs w:val="0"/>
          <w:lang w:eastAsia="zh-CN"/>
        </w:rPr>
      </w:pPr>
      <w:bookmarkStart w:id="1" w:name="_Toc306909085"/>
      <w:bookmarkStart w:id="2" w:name="_Toc243669382"/>
      <w:bookmarkStart w:id="3" w:name="_Toc215560196"/>
      <w:bookmarkStart w:id="4" w:name="_Toc199645748"/>
      <w:bookmarkStart w:id="5" w:name="_Toc183230993"/>
      <w:bookmarkStart w:id="6" w:name="_Toc198625266"/>
      <w:bookmarkStart w:id="7" w:name="_Toc236147716"/>
      <w:bookmarkStart w:id="8" w:name="_Toc81055869"/>
      <w:bookmarkStart w:id="9" w:name="_Toc80689388"/>
      <w:r>
        <w:rPr>
          <w:rFonts w:hint="eastAsia" w:ascii="仿宋" w:hAnsi="仿宋" w:eastAsia="仿宋" w:cs="Times New Roman"/>
          <w:b/>
          <w:bCs w:val="0"/>
          <w:lang w:eastAsia="zh-CN"/>
        </w:rPr>
        <w:t>五、报价保证金</w:t>
      </w:r>
      <w:bookmarkEnd w:id="1"/>
    </w:p>
    <w:p>
      <w:pPr>
        <w:pStyle w:val="13"/>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rPr>
        <w:t>附：</w:t>
      </w:r>
      <w:r>
        <w:rPr>
          <w:rFonts w:hint="eastAsia" w:ascii="仿宋_GB2312" w:eastAsia="仿宋_GB2312"/>
          <w:sz w:val="24"/>
          <w:lang w:eastAsia="zh-CN"/>
        </w:rPr>
        <w:t>报价</w:t>
      </w:r>
      <w:r>
        <w:rPr>
          <w:rFonts w:hint="eastAsia" w:ascii="仿宋_GB2312" w:eastAsia="仿宋_GB2312"/>
          <w:sz w:val="24"/>
        </w:rPr>
        <w:t>保证金复印件</w:t>
      </w:r>
    </w:p>
    <w:p>
      <w:pPr>
        <w:rPr>
          <w:rFonts w:ascii="仿宋_GB2312" w:hAnsi="宋体" w:eastAsia="仿宋_GB2312"/>
          <w:color w:val="000000"/>
          <w:sz w:val="24"/>
          <w:szCs w:val="32"/>
        </w:rPr>
      </w:pPr>
      <w:r>
        <w:rPr>
          <w:rFonts w:ascii="仿宋_GB2312" w:eastAsia="仿宋_GB2312"/>
          <w:color w:val="000000"/>
          <w:sz w:val="24"/>
        </w:rPr>
        <w:br w:type="page"/>
      </w:r>
      <w:bookmarkEnd w:id="2"/>
      <w:bookmarkEnd w:id="3"/>
      <w:bookmarkEnd w:id="4"/>
      <w:bookmarkEnd w:id="5"/>
      <w:bookmarkEnd w:id="6"/>
      <w:bookmarkEnd w:id="7"/>
      <w:bookmarkEnd w:id="8"/>
      <w:bookmarkEnd w:id="9"/>
    </w:p>
    <w:p>
      <w:pPr>
        <w:pStyle w:val="3"/>
        <w:rPr>
          <w:rFonts w:hint="eastAsia" w:ascii="仿宋" w:hAnsi="仿宋" w:eastAsia="仿宋"/>
          <w:lang w:eastAsia="zh-CN"/>
        </w:rPr>
      </w:pPr>
      <w:bookmarkStart w:id="10" w:name="_Toc306909087"/>
      <w:r>
        <w:rPr>
          <w:rFonts w:hint="eastAsia" w:ascii="仿宋" w:hAnsi="仿宋" w:eastAsia="仿宋"/>
          <w:b/>
          <w:bCs w:val="0"/>
          <w:lang w:eastAsia="zh-CN"/>
        </w:rPr>
        <w:t>六</w:t>
      </w:r>
      <w:r>
        <w:rPr>
          <w:rFonts w:hint="eastAsia" w:ascii="仿宋" w:hAnsi="仿宋" w:eastAsia="仿宋"/>
          <w:b/>
          <w:bCs w:val="0"/>
        </w:rPr>
        <w:t>、交货</w:t>
      </w:r>
      <w:bookmarkEnd w:id="10"/>
      <w:r>
        <w:rPr>
          <w:rFonts w:hint="eastAsia" w:ascii="仿宋" w:hAnsi="仿宋" w:eastAsia="仿宋"/>
          <w:b/>
          <w:bCs w:val="0"/>
          <w:lang w:eastAsia="zh-CN"/>
        </w:rPr>
        <w:t>时间</w:t>
      </w:r>
    </w:p>
    <w:p>
      <w:pPr>
        <w:pStyle w:val="4"/>
        <w:snapToGrid w:val="0"/>
        <w:spacing w:line="360" w:lineRule="auto"/>
        <w:ind w:firstLine="602"/>
        <w:jc w:val="center"/>
        <w:rPr>
          <w:rFonts w:hint="eastAsia" w:ascii="仿宋" w:hAnsi="仿宋" w:eastAsia="仿宋"/>
          <w:b/>
          <w:color w:val="000000"/>
          <w:sz w:val="30"/>
          <w:szCs w:val="30"/>
          <w:lang w:eastAsia="zh-CN"/>
        </w:rPr>
      </w:pPr>
      <w:r>
        <w:rPr>
          <w:rFonts w:hint="eastAsia" w:ascii="仿宋" w:hAnsi="仿宋" w:eastAsia="仿宋"/>
          <w:b/>
          <w:color w:val="000000"/>
          <w:sz w:val="30"/>
          <w:szCs w:val="30"/>
        </w:rPr>
        <w:t>交货</w:t>
      </w:r>
      <w:r>
        <w:rPr>
          <w:rFonts w:hint="eastAsia" w:ascii="仿宋" w:hAnsi="仿宋" w:eastAsia="仿宋"/>
          <w:b/>
          <w:color w:val="000000"/>
          <w:sz w:val="30"/>
          <w:szCs w:val="30"/>
          <w:lang w:eastAsia="zh-CN"/>
        </w:rPr>
        <w:t>时间</w:t>
      </w:r>
    </w:p>
    <w:p>
      <w:pPr>
        <w:pStyle w:val="4"/>
        <w:spacing w:line="360" w:lineRule="auto"/>
        <w:rPr>
          <w:rFonts w:hint="eastAsia"/>
          <w:szCs w:val="22"/>
        </w:rPr>
      </w:pPr>
      <w:r>
        <w:rPr>
          <w:rFonts w:hint="eastAsia" w:ascii="仿宋" w:hAnsi="仿宋" w:eastAsia="仿宋" w:cs="Times New Roman"/>
          <w:color w:val="000000"/>
          <w:kern w:val="2"/>
          <w:sz w:val="24"/>
          <w:szCs w:val="24"/>
          <w:lang w:val="en-US" w:eastAsia="zh-CN" w:bidi="ar-SA"/>
        </w:rPr>
        <w:t>此批货物必须于    年    月    日前运抵宁夏银川市宁东镇煤化工园区B区宁夏和宁化学有限公司，并安装、调试完成交付使用。</w:t>
      </w:r>
    </w:p>
    <w:p>
      <w:pPr>
        <w:pStyle w:val="3"/>
        <w:rPr>
          <w:rFonts w:hint="eastAsia"/>
        </w:rPr>
      </w:pPr>
      <w:bookmarkStart w:id="11" w:name="_Toc306909088"/>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rPr>
          <w:rFonts w:hint="eastAsia"/>
        </w:rPr>
      </w:pPr>
    </w:p>
    <w:p>
      <w:pPr>
        <w:pStyle w:val="6"/>
        <w:rPr>
          <w:rFonts w:hint="eastAsia"/>
        </w:rPr>
      </w:pPr>
    </w:p>
    <w:p>
      <w:pPr>
        <w:pStyle w:val="3"/>
        <w:rPr>
          <w:rFonts w:hint="eastAsia"/>
        </w:rPr>
      </w:pPr>
    </w:p>
    <w:p>
      <w:pPr>
        <w:pStyle w:val="3"/>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rPr>
          <w:rFonts w:hint="eastAsia"/>
          <w:b/>
          <w:bCs w:val="0"/>
        </w:rPr>
      </w:pPr>
      <w:r>
        <w:rPr>
          <w:rFonts w:hint="eastAsia"/>
          <w:b/>
          <w:bCs w:val="0"/>
          <w:lang w:eastAsia="zh-CN"/>
        </w:rPr>
        <w:t>七</w:t>
      </w:r>
      <w:r>
        <w:rPr>
          <w:rFonts w:hint="eastAsia"/>
          <w:b/>
          <w:bCs w:val="0"/>
        </w:rPr>
        <w:t>、技术偏离表</w:t>
      </w:r>
      <w:bookmarkEnd w:id="11"/>
    </w:p>
    <w:p>
      <w:pPr>
        <w:jc w:val="center"/>
        <w:rPr>
          <w:rFonts w:hint="eastAsia" w:ascii="仿宋_GB2312" w:eastAsia="仿宋_GB2312"/>
          <w:b/>
          <w:sz w:val="30"/>
          <w:szCs w:val="30"/>
        </w:rPr>
      </w:pPr>
      <w:r>
        <w:rPr>
          <w:rFonts w:hint="eastAsia" w:ascii="仿宋_GB2312" w:eastAsia="仿宋_GB2312"/>
          <w:b/>
          <w:color w:val="000000"/>
          <w:sz w:val="30"/>
          <w:szCs w:val="30"/>
        </w:rPr>
        <w:t>技术偏离表</w:t>
      </w:r>
    </w:p>
    <w:p>
      <w:pPr>
        <w:pStyle w:val="13"/>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文件技术部分的差异之处汇集列表。</w:t>
      </w:r>
    </w:p>
    <w:tbl>
      <w:tblPr>
        <w:tblStyle w:val="16"/>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05" w:type="dxa"/>
          <w:left w:w="105" w:type="dxa"/>
          <w:bottom w:w="105" w:type="dxa"/>
          <w:right w:w="105" w:type="dxa"/>
        </w:tblCellMar>
      </w:tblPr>
      <w:tblGrid>
        <w:gridCol w:w="469"/>
        <w:gridCol w:w="525"/>
        <w:gridCol w:w="3619"/>
        <w:gridCol w:w="581"/>
        <w:gridCol w:w="325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restart"/>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130" w:type="dxa"/>
            <w:gridSpan w:val="2"/>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815" w:type="dxa"/>
            <w:gridSpan w:val="2"/>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continue"/>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05" w:type="dxa"/>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67" w:type="dxa"/>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234" w:type="dxa"/>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13"/>
        <w:snapToGrid w:val="0"/>
        <w:spacing w:before="0" w:beforeAutospacing="0" w:after="0" w:afterAutospacing="0" w:line="360" w:lineRule="auto"/>
        <w:ind w:firstLine="480" w:firstLineChars="200"/>
        <w:rPr>
          <w:rFonts w:ascii="仿宋_GB2312" w:eastAsia="仿宋_GB2312"/>
          <w:sz w:val="24"/>
        </w:rPr>
      </w:pPr>
    </w:p>
    <w:p>
      <w:pPr>
        <w:widowControl/>
        <w:jc w:val="left"/>
        <w:rPr>
          <w:rFonts w:ascii="仿宋_GB2312" w:hAnsi="宋体" w:eastAsia="仿宋_GB2312"/>
          <w:color w:val="000000"/>
          <w:kern w:val="0"/>
          <w:sz w:val="24"/>
        </w:rPr>
      </w:pPr>
      <w:r>
        <w:rPr>
          <w:rFonts w:ascii="仿宋_GB2312" w:eastAsia="仿宋_GB2312"/>
          <w:color w:val="000000"/>
          <w:sz w:val="24"/>
        </w:rPr>
        <w:br w:type="page"/>
      </w:r>
    </w:p>
    <w:p>
      <w:pPr>
        <w:pStyle w:val="3"/>
        <w:rPr>
          <w:rFonts w:hint="eastAsia"/>
          <w:b/>
          <w:bCs w:val="0"/>
        </w:rPr>
      </w:pPr>
      <w:bookmarkStart w:id="12" w:name="_Toc306909089"/>
      <w:r>
        <w:rPr>
          <w:rFonts w:hint="eastAsia"/>
          <w:b/>
          <w:bCs w:val="0"/>
          <w:lang w:eastAsia="zh-CN"/>
        </w:rPr>
        <w:t>八</w:t>
      </w:r>
      <w:r>
        <w:rPr>
          <w:rFonts w:hint="eastAsia"/>
          <w:b/>
          <w:bCs w:val="0"/>
        </w:rPr>
        <w:t>、商务偏离表</w:t>
      </w:r>
      <w:bookmarkEnd w:id="12"/>
    </w:p>
    <w:p>
      <w:pPr>
        <w:jc w:val="center"/>
        <w:rPr>
          <w:rFonts w:hint="eastAsia" w:ascii="仿宋_GB2312" w:eastAsia="仿宋_GB2312"/>
          <w:b/>
          <w:sz w:val="30"/>
          <w:szCs w:val="30"/>
        </w:rPr>
      </w:pPr>
      <w:r>
        <w:rPr>
          <w:rFonts w:hint="eastAsia" w:ascii="仿宋_GB2312" w:eastAsia="仿宋_GB2312"/>
          <w:b/>
          <w:color w:val="000000"/>
          <w:sz w:val="30"/>
          <w:szCs w:val="30"/>
        </w:rPr>
        <w:t>商务偏离表</w:t>
      </w:r>
    </w:p>
    <w:p>
      <w:pPr>
        <w:pStyle w:val="13"/>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文件商务部分的差异之处汇集列表。</w:t>
      </w:r>
    </w:p>
    <w:tbl>
      <w:tblPr>
        <w:tblStyle w:val="16"/>
        <w:tblW w:w="0" w:type="auto"/>
        <w:jc w:val="center"/>
        <w:tblCellSpacing w:w="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05" w:type="dxa"/>
          <w:left w:w="105" w:type="dxa"/>
          <w:bottom w:w="105" w:type="dxa"/>
          <w:right w:w="105" w:type="dxa"/>
        </w:tblCellMar>
      </w:tblPr>
      <w:tblGrid>
        <w:gridCol w:w="525"/>
        <w:gridCol w:w="598"/>
        <w:gridCol w:w="3643"/>
        <w:gridCol w:w="589"/>
        <w:gridCol w:w="30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restart"/>
            <w:tcBorders>
              <w:top w:val="single" w:color="auto" w:sz="4" w:space="0"/>
              <w:bottom w:val="single" w:color="auto" w:sz="4" w:space="0"/>
              <w:right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227" w:type="dxa"/>
            <w:gridSpan w:val="2"/>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665" w:type="dxa"/>
            <w:gridSpan w:val="2"/>
            <w:tcBorders>
              <w:top w:val="single" w:color="auto" w:sz="4" w:space="0"/>
              <w:left w:val="single" w:color="auto" w:sz="4" w:space="0"/>
              <w:bottom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continue"/>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75"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076" w:type="dxa"/>
            <w:tcBorders>
              <w:top w:val="single" w:color="auto" w:sz="4" w:space="0"/>
              <w:left w:val="single" w:color="auto" w:sz="4" w:space="0"/>
              <w:bottom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13"/>
        <w:snapToGrid w:val="0"/>
        <w:spacing w:before="0" w:beforeAutospacing="0" w:after="0" w:afterAutospacing="0" w:line="360" w:lineRule="auto"/>
        <w:ind w:firstLine="480" w:firstLineChars="200"/>
        <w:rPr>
          <w:rFonts w:ascii="仿宋_GB2312" w:eastAsia="仿宋_GB2312"/>
          <w:sz w:val="24"/>
        </w:rPr>
      </w:pPr>
    </w:p>
    <w:p>
      <w:pPr>
        <w:pStyle w:val="3"/>
        <w:rPr>
          <w:rFonts w:hint="eastAsia"/>
        </w:rPr>
      </w:pPr>
      <w:r>
        <w:br w:type="page"/>
      </w:r>
      <w:bookmarkStart w:id="13" w:name="_Toc306909090"/>
      <w:r>
        <w:rPr>
          <w:rFonts w:hint="eastAsia"/>
          <w:b/>
          <w:bCs w:val="0"/>
          <w:lang w:eastAsia="zh-CN"/>
        </w:rPr>
        <w:t>九</w:t>
      </w:r>
      <w:r>
        <w:rPr>
          <w:rFonts w:hint="eastAsia"/>
          <w:b/>
          <w:bCs w:val="0"/>
        </w:rPr>
        <w:t>、资格证明文件</w:t>
      </w:r>
      <w:bookmarkEnd w:id="13"/>
    </w:p>
    <w:p>
      <w:pPr>
        <w:pStyle w:val="3"/>
      </w:pPr>
      <w:bookmarkStart w:id="14" w:name="_Toc306909091"/>
      <w:r>
        <w:rPr>
          <w:rFonts w:hint="eastAsia"/>
        </w:rPr>
        <w:t>1、企业法人营业执照复印件（加盖</w:t>
      </w:r>
      <w:r>
        <w:rPr>
          <w:rFonts w:hint="eastAsia"/>
          <w:lang w:eastAsia="zh-CN"/>
        </w:rPr>
        <w:t>法人或公司</w:t>
      </w:r>
      <w:r>
        <w:rPr>
          <w:rFonts w:hint="eastAsia"/>
        </w:rPr>
        <w:t>鲜章）</w:t>
      </w:r>
      <w:bookmarkEnd w:id="14"/>
    </w:p>
    <w:p>
      <w:pPr>
        <w:pStyle w:val="13"/>
        <w:snapToGrid w:val="0"/>
        <w:spacing w:before="0" w:beforeAutospacing="0" w:after="0" w:afterAutospacing="0" w:line="360" w:lineRule="auto"/>
        <w:ind w:firstLine="600" w:firstLineChars="250"/>
        <w:rPr>
          <w:rFonts w:hint="eastAsia" w:ascii="仿宋_GB2312" w:hAnsi="宋体" w:eastAsia="仿宋_GB2312" w:cs="Times New Roman"/>
          <w:sz w:val="24"/>
        </w:rPr>
      </w:pPr>
      <w:r>
        <w:rPr>
          <w:rFonts w:hint="eastAsia" w:ascii="仿宋_GB2312" w:eastAsia="仿宋_GB2312"/>
          <w:sz w:val="24"/>
        </w:rPr>
        <w:t>企业法人营业执照复印件，实行许可证制度的，还须提供生产许可证复印件</w:t>
      </w:r>
      <w:r>
        <w:rPr>
          <w:rFonts w:hint="eastAsia" w:ascii="仿宋_GB2312" w:hAnsi="宋体" w:eastAsia="仿宋_GB2312" w:cs="Times New Roman"/>
          <w:sz w:val="24"/>
        </w:rPr>
        <w:t>（加盖法人</w:t>
      </w:r>
      <w:r>
        <w:rPr>
          <w:rFonts w:hint="eastAsia" w:ascii="仿宋_GB2312" w:hAnsi="宋体" w:eastAsia="仿宋_GB2312" w:cs="Times New Roman"/>
          <w:sz w:val="24"/>
          <w:lang w:eastAsia="zh-CN"/>
        </w:rPr>
        <w:t>或公司</w:t>
      </w:r>
      <w:r>
        <w:rPr>
          <w:rFonts w:hint="eastAsia" w:ascii="仿宋_GB2312" w:hAnsi="宋体" w:eastAsia="仿宋_GB2312" w:cs="Times New Roman"/>
          <w:sz w:val="24"/>
        </w:rPr>
        <w:t>鲜章）。</w:t>
      </w:r>
    </w:p>
    <w:p>
      <w:pPr>
        <w:widowControl/>
        <w:numPr>
          <w:ilvl w:val="0"/>
          <w:numId w:val="0"/>
        </w:numPr>
        <w:ind w:leftChars="0"/>
        <w:jc w:val="left"/>
        <w:rPr>
          <w:rFonts w:ascii="仿宋_GB2312" w:eastAsia="仿宋_GB2312"/>
          <w:color w:val="000000"/>
          <w:sz w:val="24"/>
        </w:rPr>
      </w:pPr>
      <w:r>
        <w:rPr>
          <w:rFonts w:ascii="仿宋_GB2312" w:eastAsia="仿宋_GB2312"/>
          <w:color w:val="000000"/>
          <w:sz w:val="24"/>
        </w:rPr>
        <w:br w:type="page"/>
      </w:r>
      <w:bookmarkStart w:id="15" w:name="_Toc306909094"/>
    </w:p>
    <w:p>
      <w:pPr>
        <w:widowControl/>
        <w:numPr>
          <w:ilvl w:val="0"/>
          <w:numId w:val="0"/>
        </w:numPr>
        <w:ind w:leftChars="0"/>
        <w:jc w:val="left"/>
        <w:rPr>
          <w:rFonts w:hint="eastAsia" w:ascii="仿宋_GB2312" w:hAnsi="宋体" w:eastAsia="仿宋_GB2312" w:cs="Times New Roman"/>
          <w:bCs/>
          <w:kern w:val="2"/>
          <w:sz w:val="24"/>
          <w:szCs w:val="24"/>
          <w:lang w:val="en-US" w:eastAsia="zh-CN" w:bidi="ar-SA"/>
        </w:rPr>
      </w:pPr>
      <w:r>
        <w:rPr>
          <w:rFonts w:hint="eastAsia" w:ascii="仿宋_GB2312" w:eastAsia="仿宋_GB2312"/>
          <w:color w:val="000000"/>
          <w:sz w:val="24"/>
          <w:lang w:val="en-US" w:eastAsia="zh-CN"/>
        </w:rPr>
        <w:t>2、</w:t>
      </w:r>
      <w:r>
        <w:rPr>
          <w:rFonts w:hint="eastAsia" w:ascii="仿宋_GB2312" w:hAnsi="宋体" w:eastAsia="仿宋_GB2312" w:cs="Times New Roman"/>
          <w:bCs/>
          <w:kern w:val="2"/>
          <w:sz w:val="24"/>
          <w:szCs w:val="24"/>
          <w:lang w:val="en-US" w:eastAsia="zh-CN" w:bidi="ar-SA"/>
        </w:rPr>
        <w:t>企业通过质量体系认证文件</w:t>
      </w: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widowControl/>
        <w:numPr>
          <w:ilvl w:val="0"/>
          <w:numId w:val="0"/>
        </w:numPr>
        <w:ind w:leftChars="0"/>
        <w:jc w:val="left"/>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cs="Times New Roman"/>
          <w:bCs/>
          <w:kern w:val="2"/>
          <w:sz w:val="24"/>
          <w:szCs w:val="24"/>
          <w:lang w:val="en-US" w:eastAsia="zh-CN" w:bidi="ar-SA"/>
        </w:rPr>
        <w:t>3、产品鉴定证书（如有国家法规或行业要求的，复印件加盖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ascii="仿宋_GB2312" w:hAnsi="宋体" w:eastAsia="仿宋_GB2312" w:cs="Times New Roman"/>
          <w:bCs/>
          <w:kern w:val="2"/>
          <w:sz w:val="24"/>
          <w:szCs w:val="24"/>
          <w:lang w:val="en-US" w:eastAsia="zh-CN" w:bidi="ar-SA"/>
        </w:rPr>
        <w:t>）</w:t>
      </w:r>
      <w:bookmarkEnd w:id="15"/>
    </w:p>
    <w:p>
      <w:pPr>
        <w:widowControl/>
        <w:jc w:val="left"/>
        <w:rPr>
          <w:color w:val="000000"/>
        </w:rPr>
      </w:pPr>
      <w:r>
        <w:rPr>
          <w:color w:val="000000"/>
        </w:rPr>
        <w:br w:type="page"/>
      </w:r>
    </w:p>
    <w:p>
      <w:pPr>
        <w:pStyle w:val="3"/>
      </w:pPr>
      <w:bookmarkStart w:id="16" w:name="_Toc306909095"/>
      <w:r>
        <w:rPr>
          <w:rFonts w:hint="eastAsia"/>
          <w:lang w:val="en-US" w:eastAsia="zh-CN"/>
        </w:rPr>
        <w:t>4</w:t>
      </w:r>
      <w:r>
        <w:rPr>
          <w:rFonts w:hint="eastAsia"/>
        </w:rPr>
        <w:t>、安全生产许可证（复印件加盖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16"/>
    </w:p>
    <w:p>
      <w:pPr>
        <w:widowControl/>
        <w:jc w:val="left"/>
        <w:rPr>
          <w:color w:val="000000"/>
        </w:rPr>
      </w:pPr>
      <w:r>
        <w:rPr>
          <w:color w:val="000000"/>
        </w:rPr>
        <w:br w:type="page"/>
      </w:r>
    </w:p>
    <w:p>
      <w:pPr>
        <w:pStyle w:val="3"/>
      </w:pPr>
      <w:bookmarkStart w:id="17" w:name="_Toc306909096"/>
      <w:r>
        <w:rPr>
          <w:rFonts w:hint="eastAsia"/>
          <w:lang w:val="en-US" w:eastAsia="zh-CN"/>
        </w:rPr>
        <w:t>5</w:t>
      </w:r>
      <w:r>
        <w:rPr>
          <w:rFonts w:hint="eastAsia"/>
        </w:rPr>
        <w:t>、荣获国优、省优、行业等荣誉证书（若有,复印件加盖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17"/>
    </w:p>
    <w:p>
      <w:pPr>
        <w:widowControl/>
        <w:jc w:val="left"/>
        <w:rPr>
          <w:color w:val="000000"/>
        </w:rPr>
      </w:pPr>
      <w:r>
        <w:rPr>
          <w:color w:val="000000"/>
        </w:rPr>
        <w:br w:type="page"/>
      </w:r>
    </w:p>
    <w:p>
      <w:pPr>
        <w:pStyle w:val="3"/>
      </w:pPr>
      <w:bookmarkStart w:id="18" w:name="_Toc306909099"/>
      <w:r>
        <w:rPr>
          <w:rFonts w:hint="eastAsia"/>
          <w:lang w:val="en-US" w:eastAsia="zh-CN"/>
        </w:rPr>
        <w:t>6</w:t>
      </w:r>
      <w:r>
        <w:rPr>
          <w:rFonts w:hint="eastAsia"/>
        </w:rPr>
        <w:t>、提</w:t>
      </w:r>
      <w:r>
        <w:rPr>
          <w:rFonts w:hint="eastAsia" w:cs="Times New Roman"/>
        </w:rPr>
        <w:t>供近三年以来同类标的物制造的使用</w:t>
      </w:r>
      <w:r>
        <w:rPr>
          <w:rFonts w:hint="eastAsia"/>
        </w:rPr>
        <w:t>业绩</w:t>
      </w:r>
      <w:bookmarkEnd w:id="18"/>
    </w:p>
    <w:p>
      <w:pPr>
        <w:snapToGrid w:val="0"/>
        <w:spacing w:line="360" w:lineRule="auto"/>
        <w:ind w:firstLine="424" w:firstLineChars="177"/>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提供近三年（2021-2023年）3家以上空分空压机冷却分离器供货业绩清单及证明材料（附合同复印件等）；业绩合同文件中的买方名称、货物名称及数量等关键信息必须清晰可鉴。</w:t>
      </w:r>
    </w:p>
    <w:p>
      <w:pPr>
        <w:widowControl/>
        <w:jc w:val="left"/>
        <w:rPr>
          <w:rFonts w:ascii="仿宋_GB2312" w:eastAsia="仿宋_GB2312"/>
          <w:b/>
          <w:bCs/>
          <w:color w:val="000000"/>
          <w:sz w:val="24"/>
        </w:rPr>
      </w:pPr>
      <w:r>
        <w:rPr>
          <w:rFonts w:ascii="仿宋_GB2312" w:eastAsia="仿宋_GB2312"/>
          <w:color w:val="000000"/>
          <w:sz w:val="24"/>
        </w:rPr>
        <w:br w:type="page"/>
      </w:r>
    </w:p>
    <w:p>
      <w:pPr>
        <w:pStyle w:val="13"/>
        <w:snapToGrid w:val="0"/>
        <w:spacing w:before="0" w:beforeAutospacing="0" w:after="0" w:afterAutospacing="0" w:line="360" w:lineRule="auto"/>
        <w:rPr>
          <w:rFonts w:hint="eastAsia" w:ascii="仿宋_GB2312" w:hAnsi="宋体" w:eastAsia="仿宋_GB2312" w:cs="Times New Roman"/>
          <w:b/>
          <w:bCs w:val="0"/>
          <w:color w:val="auto"/>
          <w:kern w:val="2"/>
          <w:sz w:val="24"/>
          <w:szCs w:val="24"/>
          <w:lang w:val="en-US" w:eastAsia="zh-CN" w:bidi="ar-SA"/>
        </w:rPr>
      </w:pPr>
      <w:bookmarkStart w:id="19" w:name="_Toc306909100"/>
      <w:r>
        <w:rPr>
          <w:rFonts w:hint="eastAsia" w:ascii="仿宋_GB2312" w:hAnsi="宋体" w:eastAsia="仿宋_GB2312" w:cs="Times New Roman"/>
          <w:b/>
          <w:bCs w:val="0"/>
          <w:color w:val="auto"/>
          <w:kern w:val="2"/>
          <w:sz w:val="24"/>
          <w:szCs w:val="24"/>
          <w:lang w:val="en-US" w:eastAsia="zh-CN" w:bidi="ar-SA"/>
        </w:rPr>
        <w:t>十、</w:t>
      </w:r>
      <w:bookmarkEnd w:id="19"/>
      <w:r>
        <w:rPr>
          <w:rFonts w:hint="eastAsia" w:ascii="仿宋_GB2312" w:hAnsi="宋体" w:eastAsia="仿宋_GB2312" w:cs="Times New Roman"/>
          <w:b/>
          <w:bCs w:val="0"/>
          <w:color w:val="auto"/>
          <w:kern w:val="2"/>
          <w:sz w:val="24"/>
          <w:szCs w:val="24"/>
          <w:lang w:val="en-US" w:eastAsia="zh-CN" w:bidi="ar-SA"/>
        </w:rPr>
        <w:t>售后服务承诺书</w:t>
      </w:r>
    </w:p>
    <w:p>
      <w:pPr>
        <w:widowControl/>
        <w:rPr>
          <w:rFonts w:ascii="仿宋_GB2312" w:hAnsi="宋体" w:eastAsia="仿宋_GB2312"/>
          <w:b/>
          <w:bCs/>
          <w:color w:val="000000"/>
          <w:sz w:val="24"/>
          <w:szCs w:val="32"/>
        </w:rPr>
      </w:pPr>
      <w:r>
        <w:rPr>
          <w:rFonts w:ascii="仿宋_GB2312" w:hAnsi="宋体" w:eastAsia="仿宋_GB2312"/>
          <w:b/>
          <w:sz w:val="24"/>
        </w:rPr>
        <w:br w:type="page"/>
      </w:r>
      <w:r>
        <w:rPr>
          <w:rFonts w:hint="eastAsia" w:ascii="仿宋_GB2312" w:hAnsi="宋体" w:eastAsia="仿宋_GB2312"/>
          <w:b/>
          <w:bCs/>
          <w:color w:val="000000"/>
          <w:sz w:val="24"/>
          <w:szCs w:val="32"/>
          <w:lang w:val="en-US" w:eastAsia="zh-CN"/>
        </w:rPr>
        <w:t>十一</w:t>
      </w:r>
      <w:r>
        <w:rPr>
          <w:rFonts w:hint="eastAsia" w:ascii="仿宋_GB2312" w:hAnsi="宋体" w:eastAsia="仿宋_GB2312"/>
          <w:b/>
          <w:bCs/>
          <w:color w:val="000000"/>
          <w:sz w:val="24"/>
          <w:szCs w:val="32"/>
        </w:rPr>
        <w:t>、</w:t>
      </w:r>
      <w:r>
        <w:rPr>
          <w:rFonts w:hint="eastAsia" w:ascii="仿宋_GB2312" w:hAnsi="宋体" w:eastAsia="仿宋_GB2312"/>
          <w:b/>
          <w:bCs/>
          <w:color w:val="000000"/>
          <w:sz w:val="24"/>
          <w:szCs w:val="32"/>
          <w:lang w:eastAsia="zh-CN"/>
        </w:rPr>
        <w:t>报价</w:t>
      </w:r>
      <w:r>
        <w:rPr>
          <w:rFonts w:hint="eastAsia" w:ascii="仿宋_GB2312" w:hAnsi="宋体" w:eastAsia="仿宋_GB2312"/>
          <w:b/>
          <w:bCs/>
          <w:color w:val="000000"/>
          <w:sz w:val="24"/>
          <w:szCs w:val="32"/>
        </w:rPr>
        <w:t>人认为有必要提供的声明及文件</w:t>
      </w: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spacing w:line="288" w:lineRule="auto"/>
        <w:rPr>
          <w:rFonts w:ascii="宋体" w:hAnsi="宋体"/>
          <w:b/>
          <w:sz w:val="30"/>
          <w:szCs w:val="30"/>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pacing w:line="288" w:lineRule="auto"/>
        <w:rPr>
          <w:b/>
          <w:bCs/>
          <w:spacing w:val="8"/>
          <w:sz w:val="36"/>
          <w:szCs w:val="36"/>
        </w:rPr>
      </w:pPr>
    </w:p>
    <w:p>
      <w:pPr>
        <w:snapToGrid w:val="0"/>
        <w:spacing w:line="360" w:lineRule="auto"/>
        <w:ind w:firstLine="313" w:firstLineChars="78"/>
        <w:jc w:val="center"/>
        <w:rPr>
          <w:rFonts w:hint="eastAsia" w:ascii="仿宋_GB2312" w:eastAsia="仿宋_GB2312"/>
          <w:snapToGrid w:val="0"/>
          <w:spacing w:val="-20"/>
          <w:kern w:val="0"/>
          <w:sz w:val="36"/>
          <w:szCs w:val="36"/>
        </w:rPr>
      </w:pPr>
      <w:r>
        <w:rPr>
          <w:rFonts w:hint="eastAsia" w:ascii="仿宋_GB2312" w:eastAsia="仿宋_GB2312"/>
          <w:b/>
          <w:snapToGrid w:val="0"/>
          <w:spacing w:val="-20"/>
          <w:kern w:val="0"/>
          <w:sz w:val="44"/>
          <w:szCs w:val="44"/>
        </w:rPr>
        <w:t>宁夏和宁化学有限公司</w:t>
      </w:r>
      <w:r>
        <w:rPr>
          <w:rFonts w:hint="eastAsia" w:ascii="仿宋_GB2312" w:eastAsia="仿宋_GB2312"/>
          <w:b/>
          <w:snapToGrid w:val="0"/>
          <w:spacing w:val="-20"/>
          <w:kern w:val="0"/>
          <w:sz w:val="44"/>
          <w:szCs w:val="44"/>
          <w:lang w:eastAsia="zh-CN"/>
        </w:rPr>
        <w:t>空分</w:t>
      </w:r>
      <w:r>
        <w:rPr>
          <w:rFonts w:hint="eastAsia" w:ascii="仿宋_GB2312" w:eastAsia="仿宋_GB2312"/>
          <w:b/>
          <w:snapToGrid w:val="0"/>
          <w:spacing w:val="-20"/>
          <w:kern w:val="0"/>
          <w:sz w:val="44"/>
          <w:szCs w:val="44"/>
        </w:rPr>
        <w:t>车间</w:t>
      </w:r>
    </w:p>
    <w:p>
      <w:pPr>
        <w:spacing w:line="360" w:lineRule="auto"/>
        <w:jc w:val="center"/>
        <w:rPr>
          <w:rFonts w:hint="eastAsia" w:ascii="仿宋_GB2312" w:eastAsia="仿宋_GB2312"/>
          <w:b/>
          <w:bCs/>
          <w:sz w:val="44"/>
          <w:szCs w:val="44"/>
        </w:rPr>
      </w:pPr>
      <w:r>
        <w:rPr>
          <w:rFonts w:hint="eastAsia" w:ascii="仿宋_GB2312" w:eastAsia="仿宋_GB2312"/>
          <w:b/>
          <w:snapToGrid w:val="0"/>
          <w:spacing w:val="-20"/>
          <w:kern w:val="0"/>
          <w:sz w:val="44"/>
          <w:szCs w:val="44"/>
          <w:lang w:eastAsia="zh-CN"/>
        </w:rPr>
        <w:t>空压机用冷却分离器</w:t>
      </w:r>
      <w:r>
        <w:rPr>
          <w:rFonts w:hint="eastAsia" w:ascii="仿宋_GB2312" w:eastAsia="仿宋_GB2312"/>
          <w:b/>
          <w:spacing w:val="16"/>
          <w:sz w:val="48"/>
          <w:szCs w:val="48"/>
        </w:rPr>
        <w:t>采购技术附件</w:t>
      </w:r>
    </w:p>
    <w:p>
      <w:pPr>
        <w:snapToGrid w:val="0"/>
        <w:spacing w:line="360" w:lineRule="auto"/>
        <w:jc w:val="center"/>
        <w:rPr>
          <w:rFonts w:hint="eastAsia" w:ascii="仿宋_GB2312" w:eastAsia="仿宋_GB2312"/>
          <w:b/>
          <w:bCs/>
          <w:sz w:val="44"/>
          <w:szCs w:val="44"/>
        </w:rPr>
      </w:pPr>
    </w:p>
    <w:p>
      <w:pPr>
        <w:ind w:firstLine="2570" w:firstLineChars="800"/>
        <w:jc w:val="left"/>
        <w:rPr>
          <w:rFonts w:hint="eastAsia" w:ascii="宋体"/>
          <w:b/>
          <w:sz w:val="32"/>
          <w:szCs w:val="32"/>
        </w:rPr>
      </w:pPr>
    </w:p>
    <w:p>
      <w:pPr>
        <w:ind w:firstLine="2570" w:firstLineChars="800"/>
        <w:jc w:val="left"/>
        <w:rPr>
          <w:rFonts w:hint="eastAsia" w:ascii="宋体"/>
          <w:b/>
          <w:sz w:val="32"/>
          <w:szCs w:val="32"/>
        </w:rPr>
      </w:pPr>
    </w:p>
    <w:p>
      <w:pPr>
        <w:ind w:firstLine="2570" w:firstLineChars="800"/>
        <w:jc w:val="left"/>
        <w:rPr>
          <w:rFonts w:hint="eastAsia" w:ascii="宋体"/>
          <w:b/>
          <w:sz w:val="32"/>
          <w:szCs w:val="32"/>
        </w:rPr>
      </w:pPr>
    </w:p>
    <w:p>
      <w:pPr>
        <w:ind w:firstLine="2891" w:firstLineChars="900"/>
        <w:jc w:val="left"/>
        <w:rPr>
          <w:rFonts w:hint="eastAsia" w:ascii="宋体"/>
          <w:b/>
          <w:sz w:val="32"/>
          <w:szCs w:val="32"/>
        </w:rPr>
      </w:pPr>
      <w:r>
        <w:rPr>
          <w:rFonts w:hint="eastAsia" w:ascii="宋体"/>
          <w:b/>
          <w:sz w:val="32"/>
          <w:szCs w:val="32"/>
        </w:rPr>
        <w:t>编    制：</w:t>
      </w:r>
    </w:p>
    <w:p>
      <w:pPr>
        <w:ind w:firstLine="2570" w:firstLineChars="800"/>
        <w:jc w:val="left"/>
        <w:rPr>
          <w:rFonts w:hint="eastAsia" w:ascii="宋体"/>
          <w:b/>
          <w:sz w:val="32"/>
          <w:szCs w:val="32"/>
        </w:rPr>
      </w:pPr>
      <w:r>
        <w:rPr>
          <w:rFonts w:hint="eastAsia" w:ascii="宋体"/>
          <w:b/>
          <w:sz w:val="32"/>
          <w:szCs w:val="32"/>
        </w:rPr>
        <w:t xml:space="preserve"> </w:t>
      </w:r>
    </w:p>
    <w:p>
      <w:pPr>
        <w:jc w:val="left"/>
        <w:rPr>
          <w:rFonts w:hint="eastAsia" w:ascii="宋体"/>
          <w:b/>
          <w:sz w:val="32"/>
          <w:szCs w:val="32"/>
        </w:rPr>
      </w:pPr>
    </w:p>
    <w:p>
      <w:pPr>
        <w:ind w:firstLine="2891" w:firstLineChars="900"/>
        <w:jc w:val="left"/>
        <w:rPr>
          <w:rFonts w:hint="eastAsia" w:ascii="宋体"/>
          <w:b/>
          <w:sz w:val="32"/>
          <w:szCs w:val="32"/>
        </w:rPr>
      </w:pPr>
      <w:r>
        <w:rPr>
          <w:rFonts w:hint="eastAsia" w:ascii="宋体"/>
          <w:b/>
          <w:sz w:val="32"/>
          <w:szCs w:val="32"/>
        </w:rPr>
        <w:t>审    核：</w:t>
      </w:r>
    </w:p>
    <w:p>
      <w:pPr>
        <w:ind w:firstLine="2570" w:firstLineChars="800"/>
        <w:jc w:val="left"/>
        <w:rPr>
          <w:rFonts w:hint="eastAsia" w:ascii="宋体"/>
          <w:b/>
          <w:sz w:val="32"/>
          <w:szCs w:val="32"/>
        </w:rPr>
      </w:pPr>
    </w:p>
    <w:p>
      <w:pPr>
        <w:jc w:val="left"/>
        <w:rPr>
          <w:rFonts w:hint="eastAsia" w:ascii="宋体"/>
          <w:b/>
          <w:sz w:val="32"/>
          <w:szCs w:val="32"/>
        </w:rPr>
      </w:pPr>
    </w:p>
    <w:p>
      <w:pPr>
        <w:ind w:firstLine="2891" w:firstLineChars="900"/>
        <w:rPr>
          <w:rFonts w:ascii="宋体"/>
          <w:b/>
          <w:sz w:val="32"/>
          <w:szCs w:val="32"/>
        </w:rPr>
      </w:pPr>
      <w:r>
        <w:rPr>
          <w:rFonts w:hint="eastAsia" w:ascii="宋体"/>
          <w:b/>
          <w:sz w:val="32"/>
          <w:szCs w:val="32"/>
        </w:rPr>
        <w:t>批    准：</w:t>
      </w:r>
    </w:p>
    <w:p>
      <w:pPr>
        <w:snapToGrid w:val="0"/>
        <w:spacing w:line="360" w:lineRule="auto"/>
        <w:jc w:val="center"/>
        <w:rPr>
          <w:rFonts w:hint="eastAsia" w:ascii="仿宋_GB2312" w:eastAsia="仿宋_GB2312"/>
          <w:b/>
          <w:bCs/>
          <w:sz w:val="32"/>
          <w:szCs w:val="32"/>
        </w:rPr>
      </w:pPr>
    </w:p>
    <w:p>
      <w:pPr>
        <w:snapToGrid w:val="0"/>
        <w:spacing w:line="360" w:lineRule="auto"/>
        <w:rPr>
          <w:rFonts w:hint="eastAsia" w:ascii="仿宋_GB2312" w:eastAsia="仿宋_GB2312"/>
          <w:b/>
          <w:bCs/>
          <w:sz w:val="32"/>
          <w:szCs w:val="32"/>
        </w:rPr>
      </w:pPr>
    </w:p>
    <w:p>
      <w:pPr>
        <w:snapToGrid w:val="0"/>
        <w:spacing w:line="360" w:lineRule="auto"/>
        <w:jc w:val="center"/>
        <w:rPr>
          <w:rFonts w:hint="eastAsia" w:ascii="仿宋_GB2312" w:eastAsia="仿宋_GB2312"/>
          <w:b/>
          <w:bCs/>
          <w:sz w:val="32"/>
          <w:szCs w:val="32"/>
        </w:rPr>
      </w:pPr>
    </w:p>
    <w:p>
      <w:pPr>
        <w:pStyle w:val="8"/>
        <w:snapToGrid w:val="0"/>
        <w:spacing w:line="360" w:lineRule="auto"/>
        <w:jc w:val="center"/>
        <w:rPr>
          <w:rFonts w:hint="eastAsia" w:ascii="仿宋_GB2312" w:hAnsi="Times New Roman" w:eastAsia="仿宋_GB2312"/>
          <w:b/>
          <w:bCs/>
          <w:sz w:val="36"/>
          <w:szCs w:val="36"/>
        </w:rPr>
      </w:pPr>
      <w:r>
        <w:rPr>
          <w:rFonts w:hint="eastAsia" w:ascii="仿宋_GB2312" w:hAnsi="Times New Roman" w:eastAsia="仿宋_GB2312"/>
          <w:b/>
          <w:bCs/>
          <w:sz w:val="36"/>
          <w:szCs w:val="36"/>
        </w:rPr>
        <w:t>中国·宁夏·银川</w:t>
      </w:r>
    </w:p>
    <w:p>
      <w:pPr>
        <w:pStyle w:val="8"/>
        <w:snapToGrid w:val="0"/>
        <w:spacing w:line="360" w:lineRule="auto"/>
        <w:jc w:val="center"/>
        <w:rPr>
          <w:rFonts w:hint="eastAsia" w:ascii="仿宋_GB2312" w:hAnsi="Times New Roman" w:eastAsia="仿宋_GB2312"/>
          <w:b/>
          <w:bCs/>
          <w:sz w:val="36"/>
          <w:szCs w:val="36"/>
        </w:rPr>
      </w:pPr>
      <w:r>
        <w:rPr>
          <w:rFonts w:hint="eastAsia" w:ascii="仿宋_GB2312" w:hAnsi="Times New Roman" w:eastAsia="仿宋_GB2312"/>
          <w:b/>
          <w:bCs/>
          <w:sz w:val="36"/>
          <w:szCs w:val="36"/>
        </w:rPr>
        <w:t>202</w:t>
      </w:r>
      <w:r>
        <w:rPr>
          <w:rFonts w:hint="eastAsia" w:ascii="仿宋_GB2312" w:hAnsi="Times New Roman" w:eastAsia="仿宋_GB2312"/>
          <w:b/>
          <w:bCs/>
          <w:sz w:val="36"/>
          <w:szCs w:val="36"/>
          <w:lang w:val="en-US" w:eastAsia="zh-CN"/>
        </w:rPr>
        <w:t>4</w:t>
      </w:r>
      <w:r>
        <w:rPr>
          <w:rFonts w:hint="eastAsia" w:ascii="仿宋_GB2312" w:hAnsi="Times New Roman" w:eastAsia="仿宋_GB2312"/>
          <w:b/>
          <w:bCs/>
          <w:sz w:val="36"/>
          <w:szCs w:val="36"/>
        </w:rPr>
        <w:t>年</w:t>
      </w:r>
      <w:r>
        <w:rPr>
          <w:rFonts w:hint="eastAsia" w:ascii="仿宋_GB2312" w:hAnsi="Times New Roman" w:eastAsia="仿宋_GB2312"/>
          <w:b/>
          <w:bCs/>
          <w:sz w:val="36"/>
          <w:szCs w:val="36"/>
          <w:lang w:val="en-US" w:eastAsia="zh-CN"/>
        </w:rPr>
        <w:t>4</w:t>
      </w:r>
      <w:r>
        <w:rPr>
          <w:rFonts w:hint="eastAsia" w:ascii="仿宋_GB2312" w:hAnsi="Times New Roman" w:eastAsia="仿宋_GB2312"/>
          <w:b/>
          <w:bCs/>
          <w:sz w:val="36"/>
          <w:szCs w:val="36"/>
        </w:rPr>
        <w:t>月</w:t>
      </w:r>
      <w:r>
        <w:rPr>
          <w:rFonts w:hint="eastAsia" w:ascii="仿宋_GB2312" w:hAnsi="Times New Roman" w:eastAsia="仿宋_GB2312"/>
          <w:b/>
          <w:bCs/>
          <w:sz w:val="36"/>
          <w:szCs w:val="36"/>
          <w:lang w:val="en-US" w:eastAsia="zh-CN"/>
        </w:rPr>
        <w:t>18</w:t>
      </w:r>
      <w:r>
        <w:rPr>
          <w:rFonts w:hint="eastAsia" w:ascii="仿宋_GB2312" w:hAnsi="Times New Roman" w:eastAsia="仿宋_GB2312"/>
          <w:b/>
          <w:bCs/>
          <w:sz w:val="36"/>
          <w:szCs w:val="36"/>
        </w:rPr>
        <w:t>日</w:t>
      </w:r>
    </w:p>
    <w:p>
      <w:pPr>
        <w:snapToGrid w:val="0"/>
        <w:spacing w:line="360" w:lineRule="auto"/>
        <w:rPr>
          <w:rFonts w:hint="eastAsia" w:ascii="仿宋_GB2312" w:eastAsia="仿宋_GB2312"/>
          <w:b/>
          <w:bCs/>
          <w:sz w:val="32"/>
          <w:szCs w:val="32"/>
        </w:rPr>
      </w:pPr>
    </w:p>
    <w:p>
      <w:pPr>
        <w:spacing w:line="360" w:lineRule="auto"/>
        <w:jc w:val="center"/>
        <w:rPr>
          <w:rFonts w:hint="eastAsia" w:ascii="仿宋_GB2312" w:eastAsia="仿宋_GB2312"/>
          <w:b/>
          <w:sz w:val="32"/>
          <w:szCs w:val="32"/>
        </w:rPr>
      </w:pPr>
      <w:r>
        <w:rPr>
          <w:rFonts w:hint="eastAsia" w:ascii="仿宋_GB2312" w:eastAsia="仿宋_GB2312"/>
          <w:b/>
          <w:sz w:val="32"/>
          <w:szCs w:val="32"/>
        </w:rPr>
        <w:br w:type="page"/>
      </w:r>
      <w:r>
        <w:rPr>
          <w:rFonts w:hint="eastAsia" w:ascii="仿宋_GB2312" w:eastAsia="仿宋_GB2312"/>
          <w:b/>
          <w:sz w:val="32"/>
          <w:szCs w:val="32"/>
        </w:rPr>
        <w:t>目    录</w:t>
      </w:r>
    </w:p>
    <w:p>
      <w:pPr>
        <w:pStyle w:val="11"/>
        <w:tabs>
          <w:tab w:val="right" w:leader="dot" w:pos="9014"/>
          <w:tab w:val="clear" w:pos="220"/>
          <w:tab w:val="clear" w:pos="284"/>
          <w:tab w:val="clear" w:pos="9060"/>
        </w:tabs>
        <w:rPr>
          <w:rFonts w:hint="eastAsia" w:ascii="仿宋_GB2312"/>
          <w:szCs w:val="24"/>
          <w:lang w:val="en-US" w:eastAsia="zh-CN"/>
        </w:rPr>
      </w:pPr>
    </w:p>
    <w:p>
      <w:pPr>
        <w:pStyle w:val="11"/>
        <w:tabs>
          <w:tab w:val="right" w:leader="dot" w:pos="9014"/>
          <w:tab w:val="clear" w:pos="220"/>
          <w:tab w:val="clear" w:pos="284"/>
          <w:tab w:val="clear" w:pos="9060"/>
        </w:tabs>
        <w:rPr>
          <w:rFonts w:hint="eastAsia" w:ascii="仿宋_GB2312" w:hAnsi="宋体"/>
          <w:szCs w:val="24"/>
          <w:lang w:val="en-US" w:eastAsia="zh-CN"/>
        </w:rPr>
      </w:pPr>
      <w:bookmarkStart w:id="20" w:name="_Toc98756650"/>
      <w:bookmarkEnd w:id="20"/>
      <w:bookmarkStart w:id="21" w:name="_Toc97564607"/>
      <w:bookmarkEnd w:id="21"/>
      <w:bookmarkStart w:id="22" w:name="_Toc97564622"/>
      <w:bookmarkEnd w:id="22"/>
      <w:bookmarkStart w:id="23" w:name="_Toc97564609"/>
      <w:bookmarkEnd w:id="23"/>
      <w:bookmarkStart w:id="24" w:name="_Toc97564611"/>
      <w:bookmarkEnd w:id="24"/>
      <w:bookmarkStart w:id="25" w:name="_Toc97564618"/>
      <w:bookmarkEnd w:id="25"/>
      <w:bookmarkStart w:id="26" w:name="_Toc97564626"/>
      <w:bookmarkEnd w:id="26"/>
      <w:bookmarkStart w:id="27" w:name="_Toc97564608"/>
      <w:bookmarkEnd w:id="27"/>
      <w:bookmarkStart w:id="28" w:name="_Toc97564610"/>
      <w:bookmarkEnd w:id="28"/>
      <w:bookmarkStart w:id="29" w:name="_Toc98756664"/>
      <w:bookmarkEnd w:id="29"/>
      <w:r>
        <w:rPr>
          <w:rFonts w:hint="eastAsia" w:ascii="仿宋_GB2312"/>
          <w:szCs w:val="24"/>
          <w:lang w:val="en-US" w:eastAsia="zh-CN"/>
        </w:rPr>
        <w:fldChar w:fldCharType="begin"/>
      </w:r>
      <w:r>
        <w:rPr>
          <w:rFonts w:hint="eastAsia" w:ascii="仿宋_GB2312"/>
          <w:szCs w:val="24"/>
          <w:lang w:val="en-US" w:eastAsia="zh-CN"/>
        </w:rPr>
        <w:instrText xml:space="preserve"> TOC \o "1-1" \f </w:instrText>
      </w:r>
      <w:r>
        <w:rPr>
          <w:rFonts w:hint="eastAsia" w:ascii="仿宋_GB2312"/>
          <w:szCs w:val="24"/>
          <w:lang w:val="en-US" w:eastAsia="zh-CN"/>
        </w:rPr>
        <w:fldChar w:fldCharType="separate"/>
      </w:r>
      <w:r>
        <w:rPr>
          <w:rFonts w:hint="eastAsia" w:ascii="仿宋_GB2312"/>
          <w:szCs w:val="24"/>
        </w:rPr>
        <w:t>1．</w:t>
      </w:r>
      <w:r>
        <w:rPr>
          <w:rFonts w:hint="eastAsia" w:ascii="仿宋_GB2312" w:hAnsi="宋体"/>
          <w:szCs w:val="24"/>
          <w:lang w:val="en-US" w:eastAsia="zh-CN"/>
        </w:rPr>
        <w:t>总体要求</w:t>
      </w:r>
      <w:r>
        <w:tab/>
      </w:r>
      <w:r>
        <w:rPr>
          <w:rFonts w:hint="eastAsia" w:ascii="仿宋_GB2312" w:hAnsi="宋体"/>
          <w:szCs w:val="24"/>
          <w:lang w:val="en-US" w:eastAsia="zh-CN"/>
        </w:rPr>
        <w:fldChar w:fldCharType="begin"/>
      </w:r>
      <w:r>
        <w:rPr>
          <w:rFonts w:hint="eastAsia" w:ascii="仿宋_GB2312" w:hAnsi="宋体"/>
          <w:szCs w:val="24"/>
          <w:lang w:val="en-US" w:eastAsia="zh-CN"/>
        </w:rPr>
        <w:instrText xml:space="preserve"> PAGEREF _Toc4211 </w:instrText>
      </w:r>
      <w:r>
        <w:rPr>
          <w:rFonts w:hint="eastAsia" w:ascii="仿宋_GB2312" w:hAnsi="宋体"/>
          <w:szCs w:val="24"/>
          <w:lang w:val="en-US" w:eastAsia="zh-CN"/>
        </w:rPr>
        <w:fldChar w:fldCharType="separate"/>
      </w:r>
      <w:r>
        <w:rPr>
          <w:rFonts w:hint="eastAsia" w:ascii="仿宋_GB2312" w:hAnsi="宋体"/>
          <w:szCs w:val="24"/>
          <w:lang w:val="en-US" w:eastAsia="zh-CN"/>
        </w:rPr>
        <w:t>28</w:t>
      </w:r>
      <w:r>
        <w:rPr>
          <w:rFonts w:hint="eastAsia" w:ascii="仿宋_GB2312" w:hAnsi="宋体"/>
          <w:szCs w:val="24"/>
          <w:lang w:val="en-US" w:eastAsia="zh-CN"/>
        </w:rPr>
        <w:fldChar w:fldCharType="end"/>
      </w:r>
    </w:p>
    <w:p>
      <w:pPr>
        <w:pStyle w:val="11"/>
        <w:tabs>
          <w:tab w:val="right" w:leader="dot" w:pos="9014"/>
          <w:tab w:val="clear" w:pos="220"/>
          <w:tab w:val="clear" w:pos="284"/>
          <w:tab w:val="clear" w:pos="9060"/>
        </w:tabs>
        <w:rPr>
          <w:rFonts w:hint="eastAsia" w:ascii="仿宋_GB2312" w:hAnsi="宋体"/>
          <w:szCs w:val="24"/>
          <w:lang w:val="en-US" w:eastAsia="zh-CN"/>
        </w:rPr>
      </w:pPr>
      <w:r>
        <w:rPr>
          <w:rFonts w:hint="eastAsia" w:ascii="仿宋_GB2312" w:hAnsi="宋体"/>
          <w:szCs w:val="24"/>
          <w:lang w:val="en-US" w:eastAsia="zh-CN"/>
        </w:rPr>
        <w:t>2. 供货范围</w:t>
      </w:r>
      <w:r>
        <w:tab/>
      </w:r>
      <w:r>
        <w:rPr>
          <w:rFonts w:hint="eastAsia" w:ascii="仿宋_GB2312" w:hAnsi="宋体"/>
          <w:szCs w:val="24"/>
          <w:lang w:val="en-US" w:eastAsia="zh-CN"/>
        </w:rPr>
        <w:fldChar w:fldCharType="begin"/>
      </w:r>
      <w:r>
        <w:rPr>
          <w:rFonts w:hint="eastAsia" w:ascii="仿宋_GB2312" w:hAnsi="宋体"/>
          <w:szCs w:val="24"/>
          <w:lang w:val="en-US" w:eastAsia="zh-CN"/>
        </w:rPr>
        <w:instrText xml:space="preserve"> PAGEREF _Toc24303 </w:instrText>
      </w:r>
      <w:r>
        <w:rPr>
          <w:rFonts w:hint="eastAsia" w:ascii="仿宋_GB2312" w:hAnsi="宋体"/>
          <w:szCs w:val="24"/>
          <w:lang w:val="en-US" w:eastAsia="zh-CN"/>
        </w:rPr>
        <w:fldChar w:fldCharType="separate"/>
      </w:r>
      <w:r>
        <w:rPr>
          <w:rFonts w:hint="eastAsia" w:ascii="仿宋_GB2312" w:hAnsi="宋体"/>
          <w:szCs w:val="24"/>
          <w:lang w:val="en-US" w:eastAsia="zh-CN"/>
        </w:rPr>
        <w:t>28</w:t>
      </w:r>
      <w:r>
        <w:rPr>
          <w:rFonts w:hint="eastAsia" w:ascii="仿宋_GB2312" w:hAnsi="宋体"/>
          <w:szCs w:val="24"/>
          <w:lang w:val="en-US" w:eastAsia="zh-CN"/>
        </w:rPr>
        <w:fldChar w:fldCharType="end"/>
      </w:r>
    </w:p>
    <w:p>
      <w:pPr>
        <w:pStyle w:val="11"/>
        <w:tabs>
          <w:tab w:val="right" w:leader="dot" w:pos="9014"/>
          <w:tab w:val="clear" w:pos="220"/>
          <w:tab w:val="clear" w:pos="284"/>
          <w:tab w:val="clear" w:pos="9060"/>
        </w:tabs>
      </w:pPr>
      <w:r>
        <w:rPr>
          <w:rFonts w:hint="eastAsia" w:ascii="仿宋_GB2312" w:hAnsi="宋体"/>
          <w:szCs w:val="24"/>
          <w:lang w:val="en-US" w:eastAsia="zh-CN"/>
        </w:rPr>
        <w:t>3. 设备数据</w:t>
      </w:r>
      <w:r>
        <w:tab/>
      </w:r>
      <w:r>
        <w:fldChar w:fldCharType="begin"/>
      </w:r>
      <w:r>
        <w:instrText xml:space="preserve"> PAGEREF _Toc30320 </w:instrText>
      </w:r>
      <w:r>
        <w:fldChar w:fldCharType="separate"/>
      </w:r>
      <w:r>
        <w:rPr>
          <w:b/>
        </w:rPr>
        <w:t>错误！未定义书签。</w:t>
      </w:r>
      <w:r>
        <w:fldChar w:fldCharType="end"/>
      </w:r>
    </w:p>
    <w:p>
      <w:pPr>
        <w:pStyle w:val="11"/>
        <w:tabs>
          <w:tab w:val="right" w:leader="dot" w:pos="9014"/>
          <w:tab w:val="clear" w:pos="220"/>
          <w:tab w:val="clear" w:pos="284"/>
          <w:tab w:val="clear" w:pos="9060"/>
        </w:tabs>
        <w:jc w:val="both"/>
      </w:pPr>
      <w:r>
        <w:rPr>
          <w:rFonts w:hint="eastAsia" w:ascii="仿宋_GB2312"/>
          <w:szCs w:val="24"/>
        </w:rPr>
        <w:t>4. 规范、标准及法规</w:t>
      </w:r>
      <w:r>
        <w:tab/>
      </w:r>
      <w:r>
        <w:fldChar w:fldCharType="begin"/>
      </w:r>
      <w:r>
        <w:instrText xml:space="preserve"> PAGEREF _Toc26532 </w:instrText>
      </w:r>
      <w:r>
        <w:fldChar w:fldCharType="separate"/>
      </w:r>
      <w:r>
        <w:t>30</w:t>
      </w:r>
      <w:r>
        <w:fldChar w:fldCharType="end"/>
      </w:r>
    </w:p>
    <w:p>
      <w:pPr>
        <w:pStyle w:val="11"/>
        <w:tabs>
          <w:tab w:val="right" w:leader="dot" w:pos="9014"/>
          <w:tab w:val="clear" w:pos="220"/>
          <w:tab w:val="clear" w:pos="284"/>
          <w:tab w:val="clear" w:pos="9060"/>
        </w:tabs>
      </w:pPr>
      <w:r>
        <w:rPr>
          <w:rFonts w:hint="eastAsia" w:ascii="仿宋_GB2312"/>
          <w:szCs w:val="24"/>
        </w:rPr>
        <w:t>5. 材料选用技术要求</w:t>
      </w:r>
      <w:r>
        <w:tab/>
      </w:r>
      <w:r>
        <w:fldChar w:fldCharType="begin"/>
      </w:r>
      <w:r>
        <w:instrText xml:space="preserve"> PAGEREF _Toc12851 </w:instrText>
      </w:r>
      <w:r>
        <w:fldChar w:fldCharType="separate"/>
      </w:r>
      <w:r>
        <w:t>30</w:t>
      </w:r>
      <w:r>
        <w:fldChar w:fldCharType="end"/>
      </w:r>
    </w:p>
    <w:p>
      <w:pPr>
        <w:pStyle w:val="11"/>
        <w:tabs>
          <w:tab w:val="right" w:leader="dot" w:pos="9014"/>
          <w:tab w:val="clear" w:pos="220"/>
          <w:tab w:val="clear" w:pos="284"/>
          <w:tab w:val="clear" w:pos="9060"/>
        </w:tabs>
        <w:rPr>
          <w:rFonts w:hint="eastAsia" w:ascii="仿宋_GB2312"/>
          <w:szCs w:val="24"/>
          <w:lang w:val="en-US" w:eastAsia="zh-CN"/>
        </w:rPr>
      </w:pPr>
      <w:r>
        <w:rPr>
          <w:rFonts w:hint="eastAsia" w:ascii="仿宋_GB2312"/>
          <w:szCs w:val="24"/>
        </w:rPr>
        <w:t>6. 制造技术</w:t>
      </w:r>
      <w:r>
        <w:rPr>
          <w:rFonts w:hint="eastAsia" w:ascii="仿宋_GB2312"/>
          <w:szCs w:val="24"/>
          <w:lang w:val="en-US" w:eastAsia="zh-CN"/>
        </w:rPr>
        <w:t>要求</w:t>
      </w:r>
      <w:r>
        <w:tab/>
      </w:r>
      <w:r>
        <w:rPr>
          <w:rFonts w:hint="eastAsia" w:ascii="仿宋_GB2312"/>
          <w:szCs w:val="24"/>
          <w:lang w:val="en-US" w:eastAsia="zh-CN"/>
        </w:rPr>
        <w:t>5</w:t>
      </w:r>
    </w:p>
    <w:p>
      <w:pPr>
        <w:pStyle w:val="11"/>
        <w:tabs>
          <w:tab w:val="right" w:leader="dot" w:pos="9014"/>
          <w:tab w:val="clear" w:pos="220"/>
          <w:tab w:val="clear" w:pos="284"/>
          <w:tab w:val="clear" w:pos="9060"/>
        </w:tabs>
        <w:rPr>
          <w:rFonts w:ascii="仿宋_GB2312"/>
          <w:szCs w:val="24"/>
          <w:lang w:val="en-US" w:eastAsia="zh-CN"/>
        </w:rPr>
      </w:pPr>
      <w:r>
        <w:rPr>
          <w:rFonts w:hint="eastAsia" w:ascii="仿宋_GB2312"/>
          <w:szCs w:val="24"/>
          <w:lang w:val="en-US" w:eastAsia="zh-CN"/>
        </w:rPr>
        <w:t>7. 监造及验收</w:t>
      </w:r>
      <w:r>
        <w:tab/>
      </w:r>
      <w:r>
        <w:rPr>
          <w:rFonts w:hint="eastAsia" w:ascii="仿宋_GB2312"/>
          <w:szCs w:val="24"/>
          <w:lang w:val="en-US" w:eastAsia="zh-CN"/>
        </w:rPr>
        <w:t>8</w:t>
      </w:r>
    </w:p>
    <w:p>
      <w:pPr>
        <w:pStyle w:val="11"/>
        <w:tabs>
          <w:tab w:val="right" w:leader="dot" w:pos="9014"/>
          <w:tab w:val="clear" w:pos="220"/>
          <w:tab w:val="clear" w:pos="284"/>
          <w:tab w:val="clear" w:pos="9060"/>
        </w:tabs>
        <w:rPr>
          <w:rFonts w:hint="eastAsia"/>
          <w:lang w:eastAsia="zh-CN"/>
        </w:rPr>
      </w:pPr>
      <w:r>
        <w:rPr>
          <w:rFonts w:hint="eastAsia" w:ascii="仿宋_GB2312"/>
          <w:szCs w:val="24"/>
          <w:lang w:val="en-US" w:eastAsia="zh-CN"/>
        </w:rPr>
        <w:t>8. 售后服务</w:t>
      </w:r>
      <w:r>
        <w:tab/>
      </w:r>
      <w:r>
        <w:fldChar w:fldCharType="begin"/>
      </w:r>
      <w:r>
        <w:instrText xml:space="preserve"> PAGEREF _Toc687 </w:instrText>
      </w:r>
      <w:r>
        <w:fldChar w:fldCharType="separate"/>
      </w:r>
      <w:r>
        <w:t>34</w:t>
      </w:r>
      <w:r>
        <w:fldChar w:fldCharType="end"/>
      </w:r>
    </w:p>
    <w:p>
      <w:pPr>
        <w:pStyle w:val="11"/>
        <w:tabs>
          <w:tab w:val="right" w:leader="dot" w:pos="9014"/>
          <w:tab w:val="clear" w:pos="220"/>
          <w:tab w:val="clear" w:pos="284"/>
          <w:tab w:val="clear" w:pos="9060"/>
        </w:tabs>
      </w:pPr>
      <w:r>
        <w:rPr>
          <w:rFonts w:hint="eastAsia" w:ascii="仿宋_GB2312"/>
          <w:szCs w:val="24"/>
        </w:rPr>
        <w:t>9</w:t>
      </w:r>
      <w:r>
        <w:rPr>
          <w:rFonts w:hint="eastAsia" w:ascii="仿宋_GB2312"/>
          <w:szCs w:val="24"/>
          <w:lang w:val="en-US" w:eastAsia="zh-CN"/>
        </w:rPr>
        <w:t xml:space="preserve">. </w:t>
      </w:r>
      <w:r>
        <w:rPr>
          <w:rFonts w:hint="eastAsia" w:ascii="仿宋_GB2312"/>
          <w:szCs w:val="24"/>
          <w:lang w:eastAsia="zh-CN"/>
        </w:rPr>
        <w:t>铭牌</w:t>
      </w:r>
      <w:r>
        <w:tab/>
      </w:r>
      <w:r>
        <w:fldChar w:fldCharType="begin"/>
      </w:r>
      <w:r>
        <w:instrText xml:space="preserve"> PAGEREF _Toc17667 </w:instrText>
      </w:r>
      <w:r>
        <w:fldChar w:fldCharType="separate"/>
      </w:r>
      <w:r>
        <w:t>34</w:t>
      </w:r>
      <w:r>
        <w:fldChar w:fldCharType="end"/>
      </w:r>
    </w:p>
    <w:p>
      <w:pPr>
        <w:pStyle w:val="11"/>
        <w:tabs>
          <w:tab w:val="right" w:leader="dot" w:pos="9014"/>
          <w:tab w:val="clear" w:pos="220"/>
          <w:tab w:val="clear" w:pos="284"/>
          <w:tab w:val="clear" w:pos="9060"/>
        </w:tabs>
        <w:rPr>
          <w:rFonts w:hint="eastAsia"/>
          <w:lang w:eastAsia="zh-CN"/>
        </w:rPr>
      </w:pPr>
      <w:r>
        <w:rPr>
          <w:rFonts w:hint="eastAsia" w:ascii="仿宋_GB2312"/>
          <w:szCs w:val="24"/>
        </w:rPr>
        <w:t xml:space="preserve">10. </w:t>
      </w:r>
      <w:r>
        <w:rPr>
          <w:rFonts w:hint="eastAsia" w:ascii="仿宋_GB2312"/>
          <w:szCs w:val="24"/>
          <w:lang w:eastAsia="zh-CN"/>
        </w:rPr>
        <w:t>资料及文件的提交</w:t>
      </w:r>
      <w:r>
        <w:tab/>
      </w:r>
      <w:r>
        <w:fldChar w:fldCharType="begin"/>
      </w:r>
      <w:r>
        <w:instrText xml:space="preserve"> PAGEREF _Toc13049 </w:instrText>
      </w:r>
      <w:r>
        <w:fldChar w:fldCharType="separate"/>
      </w:r>
      <w:r>
        <w:rPr>
          <w:b/>
        </w:rPr>
        <w:t>错误！未定义书签。</w:t>
      </w:r>
      <w:r>
        <w:fldChar w:fldCharType="end"/>
      </w:r>
    </w:p>
    <w:p>
      <w:pPr>
        <w:rPr>
          <w:rFonts w:hint="default" w:ascii="仿宋_GB2312" w:hAnsi="Times New Roman" w:eastAsia="仿宋_GB2312" w:cs="Times New Roman"/>
          <w:kern w:val="2"/>
          <w:sz w:val="21"/>
          <w:szCs w:val="24"/>
          <w:lang w:val="en-US" w:eastAsia="zh-CN" w:bidi="ar-SA"/>
        </w:rPr>
      </w:pPr>
      <w:r>
        <w:rPr>
          <w:rFonts w:hint="eastAsia" w:ascii="仿宋_GB2312" w:hAnsi="Times New Roman" w:eastAsia="仿宋_GB2312" w:cs="Times New Roman"/>
          <w:kern w:val="2"/>
          <w:sz w:val="21"/>
          <w:szCs w:val="24"/>
          <w:lang w:val="en-US" w:eastAsia="zh-CN" w:bidi="ar-SA"/>
        </w:rPr>
        <w:t>11.附件</w:t>
      </w:r>
      <w:r>
        <w:rPr>
          <w:rFonts w:hint="eastAsia" w:ascii="Times New Roman" w:hAnsi="Times New Roman" w:eastAsia="仿宋_GB2312" w:cs="Times New Roman"/>
          <w:kern w:val="2"/>
          <w:sz w:val="21"/>
          <w:szCs w:val="21"/>
          <w:lang w:val="en-US" w:eastAsia="zh-CN" w:bidi="ar-SA"/>
        </w:rPr>
        <w:t>…………………………………………………………………………………             10</w:t>
      </w:r>
    </w:p>
    <w:p>
      <w:pPr>
        <w:pStyle w:val="11"/>
        <w:tabs>
          <w:tab w:val="right" w:leader="dot" w:pos="9014"/>
          <w:tab w:val="clear" w:pos="220"/>
          <w:tab w:val="clear" w:pos="284"/>
          <w:tab w:val="clear" w:pos="9060"/>
        </w:tabs>
        <w:rPr>
          <w:rFonts w:hint="eastAsia" w:ascii="仿宋_GB2312"/>
          <w:sz w:val="28"/>
          <w:szCs w:val="28"/>
        </w:rPr>
        <w:sectPr>
          <w:headerReference r:id="rId4" w:type="first"/>
          <w:headerReference r:id="rId3" w:type="default"/>
          <w:footerReference r:id="rId5" w:type="default"/>
          <w:pgSz w:w="11906" w:h="16838"/>
          <w:pgMar w:top="1418" w:right="1361" w:bottom="1247" w:left="1531" w:header="964" w:footer="964" w:gutter="0"/>
          <w:cols w:space="720" w:num="1"/>
          <w:docGrid w:linePitch="312" w:charSpace="0"/>
        </w:sectPr>
      </w:pPr>
      <w:r>
        <w:rPr>
          <w:rFonts w:hint="eastAsia" w:ascii="仿宋_GB2312"/>
          <w:szCs w:val="24"/>
          <w:lang w:val="en-US" w:eastAsia="zh-CN"/>
        </w:rPr>
        <w:fldChar w:fldCharType="end"/>
      </w:r>
      <w:bookmarkStart w:id="30" w:name="_Toc137212855"/>
      <w:bookmarkStart w:id="31" w:name="_Toc4211"/>
      <w:bookmarkStart w:id="32" w:name="_Toc3139"/>
      <w:bookmarkStart w:id="33" w:name="_Toc248046246"/>
      <w:bookmarkStart w:id="34" w:name="_Toc23817720"/>
      <w:bookmarkStart w:id="35" w:name="_Toc23817719"/>
      <w:bookmarkStart w:id="36" w:name="_Toc22005498"/>
      <w:bookmarkStart w:id="37" w:name="_Toc141152969"/>
      <w:bookmarkStart w:id="38" w:name="_Toc23914792"/>
      <w:bookmarkStart w:id="39" w:name="_Toc23914793"/>
      <w:bookmarkStart w:id="40" w:name="_Toc13977657"/>
      <w:bookmarkStart w:id="41" w:name="_Toc22005497"/>
      <w:bookmarkStart w:id="42" w:name="_Toc498158821"/>
    </w:p>
    <w:bookmarkEnd w:id="30"/>
    <w:p>
      <w:pPr>
        <w:pStyle w:val="11"/>
        <w:tabs>
          <w:tab w:val="right" w:leader="dot" w:pos="9014"/>
          <w:tab w:val="clear" w:pos="220"/>
          <w:tab w:val="clear" w:pos="284"/>
          <w:tab w:val="clear" w:pos="9060"/>
        </w:tabs>
        <w:rPr>
          <w:rFonts w:hint="eastAsia" w:ascii="仿宋_GB2312"/>
          <w:sz w:val="24"/>
          <w:szCs w:val="24"/>
        </w:rPr>
      </w:pPr>
      <w:r>
        <w:rPr>
          <w:rFonts w:hint="eastAsia" w:ascii="仿宋_GB2312"/>
          <w:b/>
          <w:bCs/>
          <w:sz w:val="24"/>
          <w:szCs w:val="24"/>
        </w:rPr>
        <w:t>1．总体要求</w:t>
      </w:r>
      <w:bookmarkEnd w:id="31"/>
      <w:bookmarkEnd w:id="32"/>
    </w:p>
    <w:p>
      <w:pPr>
        <w:pStyle w:val="3"/>
        <w:keepNext w:val="0"/>
        <w:keepLines w:val="0"/>
        <w:spacing w:before="0" w:after="0" w:line="360" w:lineRule="auto"/>
        <w:rPr>
          <w:rFonts w:hint="eastAsia" w:ascii="仿宋_GB2312" w:hAnsi="宋体" w:eastAsia="仿宋_GB2312"/>
          <w:b w:val="0"/>
          <w:bCs w:val="0"/>
          <w:sz w:val="24"/>
          <w:szCs w:val="24"/>
        </w:rPr>
      </w:pPr>
      <w:r>
        <w:rPr>
          <w:rFonts w:hint="eastAsia" w:ascii="仿宋_GB2312" w:hAnsi="宋体" w:eastAsia="仿宋_GB2312"/>
          <w:b w:val="0"/>
          <w:bCs w:val="0"/>
          <w:sz w:val="24"/>
          <w:szCs w:val="24"/>
        </w:rPr>
        <w:t>1.1 本</w:t>
      </w:r>
      <w:r>
        <w:rPr>
          <w:rFonts w:hint="eastAsia" w:ascii="仿宋_GB2312" w:hAnsi="宋体" w:eastAsia="仿宋_GB2312"/>
          <w:b w:val="0"/>
          <w:sz w:val="24"/>
          <w:szCs w:val="24"/>
          <w:lang w:val="en-GB" w:eastAsia="zh-CN"/>
        </w:rPr>
        <w:t>采购合同</w:t>
      </w:r>
      <w:r>
        <w:rPr>
          <w:rFonts w:hint="eastAsia" w:ascii="仿宋_GB2312" w:hAnsi="宋体" w:eastAsia="仿宋_GB2312"/>
          <w:b w:val="0"/>
          <w:sz w:val="24"/>
          <w:szCs w:val="24"/>
        </w:rPr>
        <w:t>技术文件、设备技术特性表</w:t>
      </w:r>
      <w:r>
        <w:rPr>
          <w:rFonts w:hint="eastAsia" w:ascii="仿宋_GB2312" w:hAnsi="宋体" w:eastAsia="仿宋_GB2312"/>
          <w:b w:val="0"/>
          <w:bCs w:val="0"/>
          <w:sz w:val="24"/>
          <w:szCs w:val="24"/>
        </w:rPr>
        <w:t>适用于</w:t>
      </w:r>
      <w:r>
        <w:rPr>
          <w:rFonts w:hint="eastAsia" w:ascii="仿宋_GB2312" w:hAnsi="宋体" w:eastAsia="仿宋_GB2312" w:cs="宋体"/>
          <w:b w:val="0"/>
          <w:kern w:val="0"/>
          <w:sz w:val="24"/>
          <w:szCs w:val="24"/>
        </w:rPr>
        <w:t>本</w:t>
      </w:r>
      <w:r>
        <w:rPr>
          <w:rFonts w:hint="eastAsia" w:ascii="仿宋_GB2312" w:hAnsi="宋体" w:eastAsia="仿宋_GB2312" w:cs="宋体"/>
          <w:b w:val="0"/>
          <w:kern w:val="0"/>
          <w:sz w:val="24"/>
          <w:szCs w:val="24"/>
          <w:lang w:eastAsia="zh-CN"/>
        </w:rPr>
        <w:t>采购</w:t>
      </w:r>
      <w:r>
        <w:rPr>
          <w:rFonts w:hint="eastAsia" w:ascii="仿宋_GB2312" w:hAnsi="宋体" w:eastAsia="仿宋_GB2312"/>
          <w:b w:val="0"/>
          <w:sz w:val="24"/>
          <w:szCs w:val="24"/>
        </w:rPr>
        <w:t>设备</w:t>
      </w:r>
      <w:r>
        <w:rPr>
          <w:rFonts w:hint="eastAsia" w:ascii="仿宋_GB2312" w:hAnsi="宋体" w:eastAsia="仿宋_GB2312"/>
          <w:b w:val="0"/>
          <w:bCs w:val="0"/>
          <w:sz w:val="24"/>
          <w:szCs w:val="24"/>
        </w:rPr>
        <w:t>在材料、制造、测试、检验、包装和运输等方面的最低要求。</w:t>
      </w:r>
    </w:p>
    <w:p>
      <w:pPr>
        <w:pStyle w:val="3"/>
        <w:keepNext w:val="0"/>
        <w:keepLines w:val="0"/>
        <w:spacing w:before="0" w:after="0" w:line="360" w:lineRule="auto"/>
        <w:rPr>
          <w:rFonts w:hint="eastAsia" w:ascii="仿宋_GB2312" w:hAnsi="Times New Roman" w:eastAsia="仿宋_GB2312"/>
          <w:b w:val="0"/>
          <w:bCs w:val="0"/>
          <w:sz w:val="24"/>
          <w:szCs w:val="24"/>
        </w:rPr>
      </w:pPr>
      <w:r>
        <w:rPr>
          <w:rFonts w:hint="eastAsia" w:ascii="仿宋_GB2312" w:hAnsi="Times New Roman" w:eastAsia="仿宋_GB2312"/>
          <w:b w:val="0"/>
          <w:bCs w:val="0"/>
          <w:sz w:val="24"/>
          <w:szCs w:val="24"/>
        </w:rPr>
        <w:t>1.</w:t>
      </w:r>
      <w:r>
        <w:rPr>
          <w:rFonts w:hint="eastAsia" w:ascii="仿宋_GB2312" w:hAnsi="Times New Roman" w:eastAsia="仿宋_GB2312"/>
          <w:b w:val="0"/>
          <w:bCs w:val="0"/>
          <w:sz w:val="24"/>
          <w:szCs w:val="24"/>
          <w:lang w:val="en-US" w:eastAsia="zh-CN"/>
        </w:rPr>
        <w:t>2</w:t>
      </w:r>
      <w:r>
        <w:rPr>
          <w:rFonts w:hint="eastAsia" w:ascii="仿宋_GB2312" w:hAnsi="Times New Roman" w:eastAsia="仿宋_GB2312"/>
          <w:b w:val="0"/>
          <w:bCs w:val="0"/>
          <w:sz w:val="24"/>
          <w:szCs w:val="24"/>
        </w:rPr>
        <w:t xml:space="preserve"> </w:t>
      </w:r>
      <w:r>
        <w:rPr>
          <w:rFonts w:hint="eastAsia" w:ascii="仿宋_GB2312" w:hAnsi="Times New Roman" w:eastAsia="仿宋_GB2312"/>
          <w:b w:val="0"/>
          <w:bCs w:val="0"/>
          <w:sz w:val="24"/>
          <w:szCs w:val="24"/>
          <w:lang w:eastAsia="zh-CN"/>
        </w:rPr>
        <w:t>卖方</w:t>
      </w:r>
      <w:r>
        <w:rPr>
          <w:rFonts w:hint="eastAsia" w:ascii="仿宋_GB2312" w:hAnsi="Times New Roman" w:eastAsia="仿宋_GB2312"/>
          <w:b w:val="0"/>
          <w:bCs w:val="0"/>
          <w:sz w:val="24"/>
          <w:szCs w:val="24"/>
        </w:rPr>
        <w:t>应对</w:t>
      </w:r>
      <w:r>
        <w:rPr>
          <w:rFonts w:hint="eastAsia" w:ascii="仿宋_GB2312" w:hAnsi="宋体" w:eastAsia="仿宋_GB2312" w:cs="宋体"/>
          <w:b w:val="0"/>
          <w:kern w:val="0"/>
          <w:sz w:val="24"/>
          <w:szCs w:val="24"/>
          <w:lang w:eastAsia="zh-CN"/>
        </w:rPr>
        <w:t>采购</w:t>
      </w:r>
      <w:r>
        <w:rPr>
          <w:rFonts w:hint="eastAsia" w:ascii="仿宋_GB2312" w:hAnsi="宋体" w:eastAsia="仿宋_GB2312"/>
          <w:b w:val="0"/>
          <w:sz w:val="24"/>
          <w:szCs w:val="24"/>
        </w:rPr>
        <w:t>设备</w:t>
      </w:r>
      <w:r>
        <w:rPr>
          <w:rFonts w:hint="eastAsia" w:ascii="仿宋_GB2312" w:hAnsi="Times New Roman" w:eastAsia="仿宋_GB2312"/>
          <w:b w:val="0"/>
          <w:bCs w:val="0"/>
          <w:sz w:val="24"/>
          <w:szCs w:val="24"/>
        </w:rPr>
        <w:t>的</w:t>
      </w:r>
      <w:r>
        <w:rPr>
          <w:rFonts w:hint="eastAsia" w:ascii="仿宋_GB2312" w:hAnsi="Times New Roman" w:eastAsia="仿宋_GB2312"/>
          <w:b w:val="0"/>
          <w:bCs w:val="0"/>
          <w:sz w:val="24"/>
          <w:szCs w:val="24"/>
          <w:lang w:eastAsia="zh-CN"/>
        </w:rPr>
        <w:t>设计、</w:t>
      </w:r>
      <w:r>
        <w:rPr>
          <w:rFonts w:hint="eastAsia" w:ascii="仿宋_GB2312" w:hAnsi="Times New Roman" w:eastAsia="仿宋_GB2312"/>
          <w:b w:val="0"/>
          <w:bCs w:val="0"/>
          <w:sz w:val="24"/>
          <w:szCs w:val="24"/>
        </w:rPr>
        <w:t>材料、制造、零部件的组装、图纸和资料的提供以及与各个分包商间的联络、协调、检验和试验负全部责任。</w:t>
      </w:r>
    </w:p>
    <w:p>
      <w:pPr>
        <w:pStyle w:val="3"/>
        <w:keepNext w:val="0"/>
        <w:keepLines w:val="0"/>
        <w:spacing w:before="0" w:after="0" w:line="360" w:lineRule="auto"/>
        <w:rPr>
          <w:rFonts w:hint="eastAsia" w:ascii="仿宋_GB2312" w:hAnsi="Times New Roman" w:eastAsia="仿宋_GB2312"/>
          <w:b w:val="0"/>
          <w:bCs w:val="0"/>
          <w:sz w:val="24"/>
          <w:szCs w:val="24"/>
        </w:rPr>
      </w:pPr>
      <w:r>
        <w:rPr>
          <w:rFonts w:hint="eastAsia" w:ascii="仿宋_GB2312" w:hAnsi="Times New Roman" w:eastAsia="仿宋_GB2312"/>
          <w:b w:val="0"/>
          <w:bCs w:val="0"/>
          <w:sz w:val="24"/>
          <w:szCs w:val="24"/>
        </w:rPr>
        <w:t>1.</w:t>
      </w:r>
      <w:r>
        <w:rPr>
          <w:rFonts w:hint="eastAsia" w:ascii="仿宋_GB2312" w:hAnsi="Times New Roman" w:eastAsia="仿宋_GB2312"/>
          <w:b w:val="0"/>
          <w:bCs w:val="0"/>
          <w:sz w:val="24"/>
          <w:szCs w:val="24"/>
          <w:lang w:val="en-US" w:eastAsia="zh-CN"/>
        </w:rPr>
        <w:t>3</w:t>
      </w:r>
      <w:r>
        <w:rPr>
          <w:rFonts w:hint="eastAsia" w:ascii="仿宋_GB2312" w:hAnsi="Times New Roman" w:eastAsia="仿宋_GB2312"/>
          <w:b w:val="0"/>
          <w:bCs w:val="0"/>
          <w:sz w:val="24"/>
          <w:szCs w:val="24"/>
        </w:rPr>
        <w:t xml:space="preserve"> 所提供的设备和附件在满足特定的设计和使用条件的基础上，符合国家相关法律法规及行业相关标准规范的要求。</w:t>
      </w:r>
    </w:p>
    <w:p>
      <w:pPr>
        <w:pStyle w:val="3"/>
        <w:keepNext w:val="0"/>
        <w:keepLines w:val="0"/>
        <w:spacing w:before="0" w:after="0" w:line="360" w:lineRule="auto"/>
        <w:rPr>
          <w:rFonts w:hint="eastAsia" w:ascii="仿宋_GB2312" w:hAnsi="Times New Roman" w:eastAsia="仿宋_GB2312"/>
          <w:b w:val="0"/>
          <w:bCs w:val="0"/>
          <w:sz w:val="24"/>
          <w:szCs w:val="24"/>
        </w:rPr>
      </w:pPr>
      <w:r>
        <w:rPr>
          <w:rFonts w:hint="eastAsia" w:ascii="仿宋_GB2312" w:hAnsi="Times New Roman" w:eastAsia="仿宋_GB2312"/>
          <w:b w:val="0"/>
          <w:bCs w:val="0"/>
          <w:sz w:val="24"/>
          <w:szCs w:val="24"/>
        </w:rPr>
        <w:t>1.</w:t>
      </w:r>
      <w:r>
        <w:rPr>
          <w:rFonts w:hint="eastAsia" w:ascii="仿宋_GB2312" w:hAnsi="Times New Roman" w:eastAsia="仿宋_GB2312"/>
          <w:b w:val="0"/>
          <w:bCs w:val="0"/>
          <w:sz w:val="24"/>
          <w:szCs w:val="24"/>
          <w:lang w:val="en-US" w:eastAsia="zh-CN"/>
        </w:rPr>
        <w:t>4</w:t>
      </w:r>
      <w:r>
        <w:rPr>
          <w:rFonts w:hint="eastAsia" w:ascii="仿宋_GB2312" w:hAnsi="Times New Roman" w:eastAsia="仿宋_GB2312"/>
          <w:b w:val="0"/>
          <w:bCs w:val="0"/>
          <w:sz w:val="24"/>
          <w:szCs w:val="24"/>
        </w:rPr>
        <w:t xml:space="preserve"> 在签订</w:t>
      </w:r>
      <w:r>
        <w:rPr>
          <w:rFonts w:hint="eastAsia" w:ascii="仿宋_GB2312" w:hAnsi="Times New Roman" w:eastAsia="仿宋_GB2312"/>
          <w:b w:val="0"/>
          <w:bCs w:val="0"/>
          <w:sz w:val="24"/>
          <w:szCs w:val="24"/>
          <w:lang w:eastAsia="zh-CN"/>
        </w:rPr>
        <w:t>采购合同</w:t>
      </w:r>
      <w:r>
        <w:rPr>
          <w:rFonts w:hint="eastAsia" w:ascii="仿宋_GB2312" w:hAnsi="Times New Roman" w:eastAsia="仿宋_GB2312"/>
          <w:b w:val="0"/>
          <w:bCs w:val="0"/>
          <w:sz w:val="24"/>
          <w:szCs w:val="24"/>
        </w:rPr>
        <w:t>后，</w:t>
      </w:r>
      <w:r>
        <w:rPr>
          <w:rFonts w:hint="eastAsia" w:ascii="仿宋_GB2312" w:hAnsi="Times New Roman" w:eastAsia="仿宋_GB2312"/>
          <w:b w:val="0"/>
          <w:bCs w:val="0"/>
          <w:sz w:val="24"/>
          <w:szCs w:val="24"/>
          <w:lang w:eastAsia="zh-CN"/>
        </w:rPr>
        <w:t>买方</w:t>
      </w:r>
      <w:r>
        <w:rPr>
          <w:rFonts w:hint="eastAsia" w:ascii="仿宋_GB2312" w:hAnsi="Times New Roman" w:eastAsia="仿宋_GB2312"/>
          <w:b w:val="0"/>
          <w:bCs w:val="0"/>
          <w:sz w:val="24"/>
          <w:szCs w:val="24"/>
        </w:rPr>
        <w:t>有权提出因规范、标准和规程发生变化而产生的一些补充要求。</w:t>
      </w:r>
    </w:p>
    <w:p>
      <w:pPr>
        <w:pStyle w:val="3"/>
        <w:keepNext w:val="0"/>
        <w:keepLines w:val="0"/>
        <w:spacing w:before="0" w:after="0" w:line="360" w:lineRule="auto"/>
        <w:rPr>
          <w:rFonts w:hint="eastAsia" w:ascii="仿宋_GB2312" w:hAnsi="Times New Roman" w:eastAsia="仿宋_GB2312"/>
          <w:b w:val="0"/>
          <w:bCs w:val="0"/>
          <w:sz w:val="24"/>
          <w:szCs w:val="24"/>
        </w:rPr>
      </w:pPr>
      <w:r>
        <w:rPr>
          <w:rFonts w:hint="eastAsia" w:ascii="仿宋_GB2312" w:eastAsia="仿宋_GB2312"/>
          <w:b w:val="0"/>
          <w:sz w:val="24"/>
          <w:szCs w:val="24"/>
        </w:rPr>
        <w:t>1.</w:t>
      </w:r>
      <w:r>
        <w:rPr>
          <w:rFonts w:hint="eastAsia" w:ascii="仿宋_GB2312" w:eastAsia="仿宋_GB2312"/>
          <w:b w:val="0"/>
          <w:sz w:val="24"/>
          <w:szCs w:val="24"/>
          <w:lang w:val="en-US" w:eastAsia="zh-CN"/>
        </w:rPr>
        <w:t>5</w:t>
      </w:r>
      <w:r>
        <w:rPr>
          <w:rFonts w:hint="eastAsia" w:ascii="仿宋_GB2312" w:eastAsia="仿宋_GB2312"/>
          <w:b w:val="0"/>
          <w:sz w:val="24"/>
          <w:szCs w:val="24"/>
        </w:rPr>
        <w:t xml:space="preserve"> 计量单位和文字：本技术附件、设备</w:t>
      </w:r>
      <w:r>
        <w:rPr>
          <w:rFonts w:hint="eastAsia" w:ascii="仿宋_GB2312" w:hAnsi="宋体" w:eastAsia="仿宋_GB2312"/>
          <w:b w:val="0"/>
          <w:sz w:val="24"/>
          <w:szCs w:val="24"/>
        </w:rPr>
        <w:t>技术特性表、设计装配</w:t>
      </w:r>
      <w:r>
        <w:rPr>
          <w:rFonts w:hint="eastAsia" w:ascii="仿宋_GB2312" w:eastAsia="仿宋_GB2312"/>
          <w:b w:val="0"/>
          <w:sz w:val="24"/>
          <w:szCs w:val="24"/>
        </w:rPr>
        <w:t>图纸和文件所采用的计量单位为中华人民共和国法定计量单位，采用的文字为中文。</w:t>
      </w:r>
    </w:p>
    <w:bookmarkEnd w:id="33"/>
    <w:p>
      <w:pPr>
        <w:pStyle w:val="2"/>
        <w:numPr>
          <w:ilvl w:val="0"/>
          <w:numId w:val="4"/>
        </w:numPr>
        <w:spacing w:before="0" w:after="0" w:line="360" w:lineRule="auto"/>
        <w:rPr>
          <w:rFonts w:hint="eastAsia" w:ascii="仿宋_GB2312" w:eastAsia="仿宋_GB2312"/>
          <w:sz w:val="24"/>
          <w:szCs w:val="24"/>
        </w:rPr>
      </w:pPr>
      <w:bookmarkStart w:id="43" w:name="_Toc24303"/>
      <w:bookmarkStart w:id="44" w:name="_Toc20997"/>
      <w:r>
        <w:rPr>
          <w:rFonts w:hint="eastAsia" w:ascii="仿宋_GB2312" w:eastAsia="仿宋_GB2312"/>
          <w:sz w:val="24"/>
          <w:szCs w:val="24"/>
        </w:rPr>
        <w:t>供货范围</w:t>
      </w:r>
      <w:bookmarkEnd w:id="43"/>
      <w:bookmarkEnd w:id="44"/>
    </w:p>
    <w:p>
      <w:pPr>
        <w:pStyle w:val="3"/>
        <w:keepNext w:val="0"/>
        <w:keepLines w:val="0"/>
        <w:spacing w:before="0" w:after="0" w:line="312" w:lineRule="auto"/>
        <w:rPr>
          <w:rFonts w:ascii="Times New Roman" w:hAnsi="Times New Roman" w:eastAsia="仿宋_GB2312"/>
          <w:b w:val="0"/>
          <w:bCs w:val="0"/>
          <w:sz w:val="24"/>
          <w:szCs w:val="24"/>
        </w:rPr>
      </w:pPr>
      <w:r>
        <w:rPr>
          <w:rFonts w:ascii="Times New Roman" w:hAnsi="Times New Roman" w:eastAsia="仿宋_GB2312"/>
          <w:b w:val="0"/>
          <w:bCs w:val="0"/>
          <w:sz w:val="24"/>
          <w:szCs w:val="24"/>
        </w:rPr>
        <w:t>2.1 设备设计蓝图</w:t>
      </w:r>
    </w:p>
    <w:p>
      <w:pPr>
        <w:pStyle w:val="3"/>
        <w:keepNext w:val="0"/>
        <w:keepLines w:val="0"/>
        <w:spacing w:before="0" w:after="0" w:line="312" w:lineRule="auto"/>
        <w:ind w:firstLine="480" w:firstLineChars="200"/>
        <w:rPr>
          <w:rFonts w:hint="eastAsia" w:ascii="仿宋_GB2312" w:eastAsia="仿宋_GB2312"/>
          <w:sz w:val="24"/>
          <w:szCs w:val="24"/>
        </w:rPr>
      </w:pPr>
      <w:r>
        <w:rPr>
          <w:rFonts w:ascii="Times New Roman" w:hAnsi="Times New Roman" w:eastAsia="仿宋_GB2312"/>
          <w:b w:val="0"/>
          <w:sz w:val="24"/>
          <w:szCs w:val="24"/>
        </w:rPr>
        <w:t>供货含</w:t>
      </w: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一级冷却分离器、</w:t>
      </w: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二级冷却分离器、</w:t>
      </w: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三级冷却分离器的</w:t>
      </w:r>
      <w:r>
        <w:rPr>
          <w:rFonts w:ascii="Times New Roman" w:hAnsi="Times New Roman" w:eastAsia="仿宋_GB2312"/>
          <w:b w:val="0"/>
          <w:sz w:val="24"/>
          <w:szCs w:val="24"/>
        </w:rPr>
        <w:t>全</w:t>
      </w:r>
      <w:r>
        <w:rPr>
          <w:rFonts w:ascii="Times New Roman" w:hAnsi="Times New Roman" w:eastAsia="仿宋_GB2312"/>
          <w:b w:val="0"/>
          <w:bCs/>
          <w:sz w:val="24"/>
          <w:szCs w:val="24"/>
        </w:rPr>
        <w:t>套</w:t>
      </w:r>
      <w:r>
        <w:rPr>
          <w:rFonts w:ascii="Times New Roman" w:hAnsi="Times New Roman" w:eastAsia="仿宋_GB2312"/>
          <w:b w:val="0"/>
          <w:sz w:val="24"/>
          <w:szCs w:val="24"/>
        </w:rPr>
        <w:t>设计蓝图的设计出图</w:t>
      </w:r>
      <w:r>
        <w:rPr>
          <w:rFonts w:hint="eastAsia" w:ascii="Times New Roman" w:hAnsi="Times New Roman" w:eastAsia="仿宋_GB2312"/>
          <w:b w:val="0"/>
          <w:sz w:val="24"/>
          <w:szCs w:val="24"/>
          <w:lang w:eastAsia="zh-CN"/>
        </w:rPr>
        <w:t>（</w:t>
      </w:r>
      <w:r>
        <w:rPr>
          <w:rFonts w:ascii="Times New Roman" w:hAnsi="Times New Roman" w:eastAsia="仿宋_GB2312"/>
          <w:b w:val="0"/>
          <w:sz w:val="24"/>
          <w:szCs w:val="24"/>
        </w:rPr>
        <w:t>包括零部件图</w:t>
      </w:r>
      <w:r>
        <w:rPr>
          <w:rFonts w:hint="eastAsia" w:ascii="Times New Roman" w:hAnsi="Times New Roman" w:eastAsia="仿宋_GB2312"/>
          <w:b w:val="0"/>
          <w:sz w:val="24"/>
          <w:szCs w:val="24"/>
          <w:lang w:eastAsia="zh-CN"/>
        </w:rPr>
        <w:t>）</w:t>
      </w:r>
      <w:r>
        <w:rPr>
          <w:rFonts w:ascii="Times New Roman" w:hAnsi="Times New Roman" w:eastAsia="仿宋_GB2312"/>
          <w:b w:val="0"/>
          <w:sz w:val="24"/>
          <w:szCs w:val="24"/>
        </w:rPr>
        <w:t>。提供除满足制造及编制设备竣工图（4套）以外，需单独向</w:t>
      </w:r>
      <w:r>
        <w:rPr>
          <w:rFonts w:hint="eastAsia" w:ascii="Times New Roman" w:hAnsi="Times New Roman" w:eastAsia="仿宋_GB2312"/>
          <w:b w:val="0"/>
          <w:sz w:val="24"/>
          <w:szCs w:val="24"/>
          <w:lang w:eastAsia="zh-CN"/>
        </w:rPr>
        <w:t>买方</w:t>
      </w:r>
      <w:r>
        <w:rPr>
          <w:rFonts w:ascii="Times New Roman" w:hAnsi="Times New Roman" w:eastAsia="仿宋_GB2312"/>
          <w:b w:val="0"/>
          <w:sz w:val="24"/>
          <w:szCs w:val="24"/>
        </w:rPr>
        <w:t>提供的盖设计许可印章的蓝图2套和未盖设计许可印章的蓝图2套。</w:t>
      </w:r>
    </w:p>
    <w:p>
      <w:pPr>
        <w:pStyle w:val="3"/>
        <w:keepNext w:val="0"/>
        <w:keepLines w:val="0"/>
        <w:spacing w:before="0" w:after="0" w:line="360" w:lineRule="auto"/>
        <w:rPr>
          <w:rFonts w:hint="eastAsia" w:ascii="仿宋_GB2312" w:hAnsi="Times New Roman" w:eastAsia="仿宋_GB2312"/>
          <w:b w:val="0"/>
          <w:bCs w:val="0"/>
          <w:sz w:val="24"/>
          <w:szCs w:val="24"/>
        </w:rPr>
      </w:pPr>
      <w:r>
        <w:rPr>
          <w:rFonts w:hint="eastAsia" w:ascii="仿宋_GB2312" w:hAnsi="Times New Roman" w:eastAsia="仿宋_GB2312"/>
          <w:b w:val="0"/>
          <w:bCs w:val="0"/>
          <w:sz w:val="24"/>
          <w:szCs w:val="24"/>
        </w:rPr>
        <w:t>2.</w:t>
      </w:r>
      <w:r>
        <w:rPr>
          <w:rFonts w:hint="eastAsia" w:ascii="仿宋_GB2312" w:hAnsi="Times New Roman" w:eastAsia="仿宋_GB2312"/>
          <w:b w:val="0"/>
          <w:bCs w:val="0"/>
          <w:sz w:val="24"/>
          <w:szCs w:val="24"/>
          <w:lang w:val="en-US" w:eastAsia="zh-CN"/>
        </w:rPr>
        <w:t>2</w:t>
      </w:r>
      <w:r>
        <w:rPr>
          <w:rFonts w:hint="eastAsia" w:ascii="仿宋_GB2312" w:hAnsi="Times New Roman" w:eastAsia="仿宋_GB2312"/>
          <w:b w:val="0"/>
          <w:bCs w:val="0"/>
          <w:sz w:val="24"/>
          <w:szCs w:val="24"/>
        </w:rPr>
        <w:t xml:space="preserve">  设备供货清单及交货期</w:t>
      </w:r>
    </w:p>
    <w:p>
      <w:pPr>
        <w:pStyle w:val="4"/>
        <w:ind w:firstLine="0"/>
        <w:jc w:val="center"/>
        <w:rPr>
          <w:rFonts w:hint="eastAsia" w:ascii="仿宋_GB2312" w:hAnsi="宋体" w:eastAsia="仿宋_GB2312"/>
          <w:sz w:val="24"/>
          <w:szCs w:val="24"/>
        </w:rPr>
      </w:pPr>
      <w:r>
        <w:rPr>
          <w:rFonts w:hint="eastAsia" w:ascii="仿宋_GB2312" w:eastAsia="仿宋_GB2312"/>
        </w:rPr>
        <w:t>表</w:t>
      </w:r>
      <w:r>
        <w:rPr>
          <w:rFonts w:hint="eastAsia" w:ascii="仿宋_GB2312" w:eastAsia="仿宋_GB2312"/>
          <w:lang w:val="en-US" w:eastAsia="zh-CN"/>
        </w:rPr>
        <w:t>1</w:t>
      </w:r>
      <w:r>
        <w:rPr>
          <w:rFonts w:hint="eastAsia" w:ascii="仿宋_GB2312" w:eastAsia="仿宋_GB2312"/>
        </w:rPr>
        <w:t xml:space="preserve">    </w:t>
      </w:r>
      <w:r>
        <w:rPr>
          <w:rFonts w:hint="eastAsia" w:ascii="仿宋_GB2312" w:hAnsi="宋体" w:eastAsia="仿宋_GB2312" w:cs="Arial"/>
          <w:bCs/>
          <w:sz w:val="24"/>
          <w:szCs w:val="24"/>
        </w:rPr>
        <w:t>设备供货</w:t>
      </w:r>
      <w:r>
        <w:rPr>
          <w:rFonts w:hint="eastAsia" w:ascii="仿宋_GB2312" w:hAnsi="宋体" w:eastAsia="仿宋_GB2312"/>
          <w:sz w:val="24"/>
          <w:szCs w:val="24"/>
        </w:rPr>
        <w:t>清单及交货期</w:t>
      </w:r>
    </w:p>
    <w:tbl>
      <w:tblPr>
        <w:tblStyle w:val="1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1537"/>
        <w:gridCol w:w="2134"/>
        <w:gridCol w:w="2088"/>
        <w:gridCol w:w="658"/>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460" w:type="pct"/>
            <w:noWrap w:val="0"/>
            <w:vAlign w:val="center"/>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902" w:type="pct"/>
            <w:noWrap w:val="0"/>
            <w:vAlign w:val="center"/>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名称</w:t>
            </w:r>
          </w:p>
        </w:tc>
        <w:tc>
          <w:tcPr>
            <w:tcW w:w="1252" w:type="pct"/>
            <w:noWrap w:val="0"/>
            <w:vAlign w:val="center"/>
          </w:tcPr>
          <w:p>
            <w:pPr>
              <w:spacing w:line="240" w:lineRule="atLeast"/>
              <w:jc w:val="center"/>
              <w:rPr>
                <w:rFonts w:hint="eastAsia" w:ascii="仿宋" w:hAnsi="仿宋" w:eastAsia="仿宋" w:cs="仿宋"/>
                <w:sz w:val="24"/>
                <w:szCs w:val="24"/>
              </w:rPr>
            </w:pPr>
            <w:r>
              <w:rPr>
                <w:rFonts w:hint="eastAsia" w:ascii="仿宋" w:hAnsi="仿宋" w:eastAsia="仿宋" w:cs="仿宋"/>
                <w:bCs/>
                <w:sz w:val="24"/>
                <w:szCs w:val="24"/>
                <w:lang w:val="en-US" w:eastAsia="zh-CN"/>
              </w:rPr>
              <w:t>特征尺寸</w:t>
            </w:r>
          </w:p>
        </w:tc>
        <w:tc>
          <w:tcPr>
            <w:tcW w:w="1225" w:type="pct"/>
            <w:noWrap w:val="0"/>
            <w:vAlign w:val="center"/>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材  质</w:t>
            </w:r>
          </w:p>
        </w:tc>
        <w:tc>
          <w:tcPr>
            <w:tcW w:w="386" w:type="pct"/>
            <w:noWrap w:val="0"/>
            <w:vAlign w:val="center"/>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773" w:type="pct"/>
            <w:noWrap w:val="0"/>
            <w:vAlign w:val="center"/>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交货期</w:t>
            </w:r>
          </w:p>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460" w:type="pct"/>
            <w:noWrap w:val="0"/>
            <w:vAlign w:val="center"/>
          </w:tcPr>
          <w:p>
            <w:pPr>
              <w:spacing w:line="240" w:lineRule="atLeast"/>
              <w:jc w:val="center"/>
              <w:rPr>
                <w:rFonts w:hint="default" w:ascii="仿宋" w:hAnsi="仿宋" w:eastAsia="仿宋" w:cs="仿宋"/>
                <w:sz w:val="24"/>
                <w:szCs w:val="24"/>
              </w:rPr>
            </w:pPr>
            <w:r>
              <w:rPr>
                <w:rFonts w:hint="default" w:ascii="仿宋" w:hAnsi="仿宋" w:eastAsia="仿宋" w:cs="仿宋"/>
                <w:sz w:val="24"/>
                <w:szCs w:val="24"/>
              </w:rPr>
              <w:t>1</w:t>
            </w:r>
          </w:p>
        </w:tc>
        <w:tc>
          <w:tcPr>
            <w:tcW w:w="902" w:type="pct"/>
            <w:noWrap w:val="0"/>
            <w:vAlign w:val="center"/>
          </w:tcPr>
          <w:p>
            <w:pPr>
              <w:spacing w:line="240" w:lineRule="atLeast"/>
              <w:jc w:val="center"/>
              <w:rPr>
                <w:rFonts w:hint="default" w:ascii="仿宋" w:hAnsi="仿宋" w:eastAsia="仿宋" w:cs="仿宋"/>
                <w:bCs/>
                <w:sz w:val="24"/>
                <w:szCs w:val="24"/>
                <w:lang w:val="en-US"/>
              </w:rPr>
            </w:pP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一级冷却分离器</w:t>
            </w:r>
          </w:p>
        </w:tc>
        <w:tc>
          <w:tcPr>
            <w:tcW w:w="1252" w:type="pct"/>
            <w:noWrap w:val="0"/>
            <w:vAlign w:val="center"/>
          </w:tcPr>
          <w:p>
            <w:pPr>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6173</w:t>
            </w:r>
            <w:r>
              <w:rPr>
                <w:rFonts w:hint="eastAsia" w:ascii="仿宋" w:hAnsi="仿宋" w:eastAsia="仿宋" w:cs="仿宋"/>
                <w:bCs/>
                <w:sz w:val="24"/>
                <w:szCs w:val="24"/>
              </w:rPr>
              <w:t>×</w:t>
            </w:r>
            <w:r>
              <w:rPr>
                <w:rFonts w:hint="eastAsia" w:ascii="仿宋" w:hAnsi="仿宋" w:eastAsia="仿宋" w:cs="仿宋"/>
                <w:bCs/>
                <w:sz w:val="24"/>
                <w:szCs w:val="24"/>
                <w:lang w:val="en-US" w:eastAsia="zh-CN"/>
              </w:rPr>
              <w:t>1190</w:t>
            </w:r>
            <w:r>
              <w:rPr>
                <w:rFonts w:hint="eastAsia" w:ascii="仿宋" w:hAnsi="仿宋" w:eastAsia="仿宋" w:cs="仿宋"/>
                <w:bCs/>
                <w:sz w:val="24"/>
                <w:szCs w:val="24"/>
              </w:rPr>
              <w:t>×</w:t>
            </w:r>
            <w:r>
              <w:rPr>
                <w:rFonts w:hint="eastAsia" w:ascii="仿宋" w:hAnsi="仿宋" w:eastAsia="仿宋" w:cs="仿宋"/>
                <w:bCs/>
                <w:sz w:val="24"/>
                <w:szCs w:val="24"/>
                <w:lang w:val="en-US" w:eastAsia="zh-CN"/>
              </w:rPr>
              <w:t>900</w:t>
            </w:r>
          </w:p>
        </w:tc>
        <w:tc>
          <w:tcPr>
            <w:tcW w:w="1225" w:type="pct"/>
            <w:noWrap w:val="0"/>
            <w:vAlign w:val="center"/>
          </w:tcPr>
          <w:p>
            <w:pPr>
              <w:spacing w:line="240" w:lineRule="atLeast"/>
              <w:jc w:val="center"/>
              <w:rPr>
                <w:rFonts w:hint="eastAsia" w:ascii="仿宋" w:hAnsi="仿宋" w:eastAsia="仿宋" w:cs="仿宋"/>
                <w:b w:val="0"/>
                <w:bCs w:val="0"/>
                <w:sz w:val="24"/>
                <w:szCs w:val="24"/>
                <w:lang w:eastAsia="zh-CN"/>
              </w:rPr>
            </w:pPr>
            <w:r>
              <w:rPr>
                <w:rFonts w:hint="eastAsia" w:ascii="宋体" w:hAnsi="宋体" w:eastAsia="仿宋" w:cs="宋体"/>
                <w:b w:val="0"/>
                <w:bCs w:val="0"/>
                <w:sz w:val="24"/>
                <w:szCs w:val="24"/>
                <w:lang w:eastAsia="zh-CN"/>
              </w:rPr>
              <w:t>见技术要求</w:t>
            </w:r>
          </w:p>
        </w:tc>
        <w:tc>
          <w:tcPr>
            <w:tcW w:w="386" w:type="pct"/>
            <w:noWrap w:val="0"/>
            <w:vAlign w:val="center"/>
          </w:tcPr>
          <w:p>
            <w:pPr>
              <w:spacing w:line="240" w:lineRule="atLeas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773" w:type="pct"/>
            <w:noWrap w:val="0"/>
            <w:vAlign w:val="center"/>
          </w:tcPr>
          <w:p>
            <w:pPr>
              <w:spacing w:line="240" w:lineRule="atLeas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460" w:type="pct"/>
            <w:noWrap w:val="0"/>
            <w:vAlign w:val="center"/>
          </w:tcPr>
          <w:p>
            <w:pPr>
              <w:spacing w:line="240" w:lineRule="atLeast"/>
              <w:jc w:val="center"/>
              <w:rPr>
                <w:rFonts w:hint="eastAsia" w:ascii="仿宋" w:hAnsi="仿宋" w:eastAsia="仿宋" w:cs="仿宋"/>
                <w:sz w:val="24"/>
                <w:szCs w:val="24"/>
                <w:lang w:val="en-US" w:eastAsia="zh-CN"/>
              </w:rPr>
            </w:pPr>
            <w:bookmarkStart w:id="45" w:name="_Toc10763"/>
            <w:bookmarkStart w:id="46" w:name="_Toc19585"/>
            <w:bookmarkStart w:id="47" w:name="_Toc21758"/>
            <w:bookmarkStart w:id="48" w:name="_Toc30851"/>
            <w:bookmarkStart w:id="49" w:name="_Toc7771"/>
            <w:bookmarkStart w:id="50" w:name="_Toc377"/>
            <w:bookmarkStart w:id="51" w:name="_Toc247436126"/>
            <w:bookmarkStart w:id="52" w:name="_Toc259354927"/>
            <w:bookmarkStart w:id="53" w:name="_Toc211960929"/>
            <w:r>
              <w:rPr>
                <w:rFonts w:hint="eastAsia" w:ascii="仿宋" w:hAnsi="仿宋" w:eastAsia="仿宋" w:cs="仿宋"/>
                <w:sz w:val="24"/>
                <w:szCs w:val="24"/>
                <w:lang w:val="en-US" w:eastAsia="zh-CN"/>
              </w:rPr>
              <w:t>2</w:t>
            </w:r>
          </w:p>
        </w:tc>
        <w:tc>
          <w:tcPr>
            <w:tcW w:w="902" w:type="pct"/>
            <w:noWrap w:val="0"/>
            <w:vAlign w:val="center"/>
          </w:tcPr>
          <w:p>
            <w:pPr>
              <w:spacing w:line="240" w:lineRule="atLeast"/>
              <w:jc w:val="center"/>
              <w:rPr>
                <w:rFonts w:hint="eastAsia" w:ascii="仿宋" w:hAnsi="仿宋" w:eastAsia="仿宋" w:cs="仿宋"/>
                <w:bCs/>
                <w:sz w:val="24"/>
                <w:szCs w:val="24"/>
              </w:rPr>
            </w:pP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二级冷却分离器</w:t>
            </w:r>
          </w:p>
        </w:tc>
        <w:tc>
          <w:tcPr>
            <w:tcW w:w="1252" w:type="pct"/>
            <w:noWrap w:val="0"/>
            <w:vAlign w:val="center"/>
          </w:tcPr>
          <w:p>
            <w:pPr>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6173</w:t>
            </w:r>
            <w:r>
              <w:rPr>
                <w:rFonts w:hint="eastAsia" w:ascii="仿宋" w:hAnsi="仿宋" w:eastAsia="仿宋" w:cs="仿宋"/>
                <w:bCs/>
                <w:sz w:val="24"/>
                <w:szCs w:val="24"/>
              </w:rPr>
              <w:t>×</w:t>
            </w:r>
            <w:r>
              <w:rPr>
                <w:rFonts w:hint="eastAsia" w:ascii="仿宋" w:hAnsi="仿宋" w:eastAsia="仿宋" w:cs="仿宋"/>
                <w:bCs/>
                <w:sz w:val="24"/>
                <w:szCs w:val="24"/>
                <w:lang w:val="en-US" w:eastAsia="zh-CN"/>
              </w:rPr>
              <w:t>910</w:t>
            </w:r>
            <w:r>
              <w:rPr>
                <w:rFonts w:hint="eastAsia" w:ascii="仿宋" w:hAnsi="仿宋" w:eastAsia="仿宋" w:cs="仿宋"/>
                <w:bCs/>
                <w:sz w:val="24"/>
                <w:szCs w:val="24"/>
              </w:rPr>
              <w:t>×</w:t>
            </w:r>
            <w:r>
              <w:rPr>
                <w:rFonts w:hint="eastAsia" w:ascii="仿宋" w:hAnsi="仿宋" w:eastAsia="仿宋" w:cs="仿宋"/>
                <w:bCs/>
                <w:sz w:val="24"/>
                <w:szCs w:val="24"/>
                <w:lang w:val="en-US" w:eastAsia="zh-CN"/>
              </w:rPr>
              <w:t>900</w:t>
            </w:r>
          </w:p>
        </w:tc>
        <w:tc>
          <w:tcPr>
            <w:tcW w:w="1225" w:type="pct"/>
            <w:noWrap w:val="0"/>
            <w:vAlign w:val="center"/>
          </w:tcPr>
          <w:p>
            <w:pPr>
              <w:spacing w:line="240" w:lineRule="atLeast"/>
              <w:jc w:val="center"/>
              <w:rPr>
                <w:rFonts w:hint="eastAsia" w:ascii="仿宋" w:hAnsi="仿宋" w:eastAsia="仿宋" w:cs="仿宋"/>
                <w:b w:val="0"/>
                <w:bCs w:val="0"/>
                <w:sz w:val="24"/>
                <w:szCs w:val="24"/>
              </w:rPr>
            </w:pPr>
            <w:r>
              <w:rPr>
                <w:rFonts w:hint="eastAsia" w:ascii="宋体" w:hAnsi="宋体" w:eastAsia="仿宋" w:cs="宋体"/>
                <w:b w:val="0"/>
                <w:bCs w:val="0"/>
                <w:sz w:val="24"/>
                <w:szCs w:val="24"/>
                <w:lang w:eastAsia="zh-CN"/>
              </w:rPr>
              <w:t>见技术要求</w:t>
            </w:r>
          </w:p>
        </w:tc>
        <w:tc>
          <w:tcPr>
            <w:tcW w:w="386" w:type="pct"/>
            <w:noWrap w:val="0"/>
            <w:vAlign w:val="center"/>
          </w:tcPr>
          <w:p>
            <w:pPr>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73" w:type="pct"/>
            <w:noWrap w:val="0"/>
            <w:vAlign w:val="center"/>
          </w:tcPr>
          <w:p>
            <w:pPr>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460" w:type="pct"/>
            <w:noWrap w:val="0"/>
            <w:vAlign w:val="center"/>
          </w:tcPr>
          <w:p>
            <w:pPr>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902" w:type="pct"/>
            <w:noWrap w:val="0"/>
            <w:vAlign w:val="center"/>
          </w:tcPr>
          <w:p>
            <w:pPr>
              <w:spacing w:line="240" w:lineRule="atLeast"/>
              <w:jc w:val="center"/>
              <w:rPr>
                <w:rFonts w:hint="eastAsia" w:ascii="仿宋" w:hAnsi="仿宋" w:eastAsia="仿宋" w:cs="仿宋"/>
                <w:bCs/>
                <w:sz w:val="24"/>
                <w:szCs w:val="24"/>
              </w:rPr>
            </w:pP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三级冷却分离器</w:t>
            </w:r>
          </w:p>
        </w:tc>
        <w:tc>
          <w:tcPr>
            <w:tcW w:w="1252" w:type="pct"/>
            <w:noWrap w:val="0"/>
            <w:vAlign w:val="center"/>
          </w:tcPr>
          <w:p>
            <w:pPr>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6173</w:t>
            </w:r>
            <w:r>
              <w:rPr>
                <w:rFonts w:hint="eastAsia" w:ascii="仿宋" w:hAnsi="仿宋" w:eastAsia="仿宋" w:cs="仿宋"/>
                <w:bCs/>
                <w:sz w:val="24"/>
                <w:szCs w:val="24"/>
              </w:rPr>
              <w:t>×</w:t>
            </w:r>
            <w:r>
              <w:rPr>
                <w:rFonts w:hint="eastAsia" w:ascii="仿宋" w:hAnsi="仿宋" w:eastAsia="仿宋" w:cs="仿宋"/>
                <w:bCs/>
                <w:sz w:val="24"/>
                <w:szCs w:val="24"/>
                <w:lang w:val="en-US" w:eastAsia="zh-CN"/>
              </w:rPr>
              <w:t>714</w:t>
            </w:r>
            <w:r>
              <w:rPr>
                <w:rFonts w:hint="eastAsia" w:ascii="仿宋" w:hAnsi="仿宋" w:eastAsia="仿宋" w:cs="仿宋"/>
                <w:bCs/>
                <w:sz w:val="24"/>
                <w:szCs w:val="24"/>
              </w:rPr>
              <w:t>×</w:t>
            </w:r>
            <w:r>
              <w:rPr>
                <w:rFonts w:hint="eastAsia" w:ascii="仿宋" w:hAnsi="仿宋" w:eastAsia="仿宋" w:cs="仿宋"/>
                <w:bCs/>
                <w:sz w:val="24"/>
                <w:szCs w:val="24"/>
                <w:lang w:val="en-US" w:eastAsia="zh-CN"/>
              </w:rPr>
              <w:t>900</w:t>
            </w:r>
          </w:p>
        </w:tc>
        <w:tc>
          <w:tcPr>
            <w:tcW w:w="1225" w:type="pct"/>
            <w:noWrap w:val="0"/>
            <w:vAlign w:val="center"/>
          </w:tcPr>
          <w:p>
            <w:pPr>
              <w:spacing w:line="240" w:lineRule="atLeast"/>
              <w:jc w:val="center"/>
              <w:rPr>
                <w:rFonts w:hint="eastAsia" w:ascii="仿宋" w:hAnsi="仿宋" w:eastAsia="仿宋" w:cs="仿宋"/>
                <w:b w:val="0"/>
                <w:bCs w:val="0"/>
                <w:sz w:val="24"/>
                <w:szCs w:val="24"/>
              </w:rPr>
            </w:pPr>
            <w:r>
              <w:rPr>
                <w:rFonts w:hint="eastAsia" w:ascii="宋体" w:hAnsi="宋体" w:eastAsia="仿宋" w:cs="宋体"/>
                <w:b w:val="0"/>
                <w:bCs w:val="0"/>
                <w:sz w:val="24"/>
                <w:szCs w:val="24"/>
                <w:lang w:eastAsia="zh-CN"/>
              </w:rPr>
              <w:t>见技术要求</w:t>
            </w:r>
          </w:p>
        </w:tc>
        <w:tc>
          <w:tcPr>
            <w:tcW w:w="386" w:type="pct"/>
            <w:noWrap w:val="0"/>
            <w:vAlign w:val="center"/>
          </w:tcPr>
          <w:p>
            <w:pPr>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73" w:type="pct"/>
            <w:noWrap w:val="0"/>
            <w:vAlign w:val="center"/>
          </w:tcPr>
          <w:p>
            <w:pPr>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r>
      <w:bookmarkEnd w:id="45"/>
      <w:bookmarkEnd w:id="46"/>
      <w:bookmarkEnd w:id="47"/>
      <w:bookmarkEnd w:id="48"/>
      <w:bookmarkEnd w:id="49"/>
      <w:bookmarkEnd w:id="50"/>
    </w:tbl>
    <w:p>
      <w:pPr>
        <w:pStyle w:val="2"/>
        <w:spacing w:before="0" w:after="0" w:line="360" w:lineRule="auto"/>
        <w:ind w:firstLine="480" w:firstLineChars="200"/>
        <w:rPr>
          <w:rFonts w:hint="eastAsia" w:ascii="仿宋_GB2312" w:hAnsi="宋体" w:eastAsia="仿宋_GB2312"/>
          <w:b w:val="0"/>
          <w:bCs w:val="0"/>
          <w:sz w:val="24"/>
          <w:szCs w:val="24"/>
        </w:rPr>
      </w:pP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一级冷却分离器、</w:t>
      </w: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二级冷却分离器、</w:t>
      </w: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三级冷却分离器供货，范围包含首次安装用全部密封件和各接管用密封垫（选用金属缠绕垫）。</w:t>
      </w:r>
    </w:p>
    <w:p>
      <w:pPr>
        <w:spacing w:line="360" w:lineRule="auto"/>
        <w:rPr>
          <w:rFonts w:hint="eastAsia" w:ascii="仿宋_GB2312" w:hAnsi="宋体" w:eastAsia="仿宋_GB2312"/>
          <w:kern w:val="44"/>
          <w:sz w:val="24"/>
          <w:szCs w:val="24"/>
          <w:lang w:val="en-US" w:eastAsia="zh-CN"/>
        </w:rPr>
      </w:pPr>
      <w:r>
        <w:rPr>
          <w:rFonts w:hint="eastAsia" w:ascii="仿宋_GB2312" w:hAnsi="宋体" w:eastAsia="仿宋_GB2312"/>
          <w:sz w:val="24"/>
          <w:szCs w:val="24"/>
          <w:lang w:val="en-US" w:eastAsia="zh-CN"/>
        </w:rPr>
        <w:t>2.3 易损件供货范围：单另提供</w:t>
      </w:r>
      <w:r>
        <w:rPr>
          <w:rFonts w:hint="eastAsia" w:ascii="Times New Roman" w:hAnsi="Times New Roman" w:eastAsia="仿宋_GB2312"/>
          <w:b w:val="0"/>
          <w:sz w:val="24"/>
          <w:szCs w:val="24"/>
          <w:lang w:val="en-US" w:eastAsia="zh-CN"/>
        </w:rPr>
        <w:t>6台</w:t>
      </w:r>
      <w:r>
        <w:rPr>
          <w:rFonts w:hint="eastAsia" w:ascii="Times New Roman" w:hAnsi="Times New Roman" w:eastAsia="仿宋_GB2312"/>
          <w:b w:val="0"/>
          <w:sz w:val="24"/>
          <w:szCs w:val="24"/>
          <w:lang w:eastAsia="zh-CN"/>
        </w:rPr>
        <w:t>冷却分离器用全部密封件一套</w:t>
      </w:r>
      <w:r>
        <w:rPr>
          <w:rFonts w:hint="eastAsia" w:ascii="Times New Roman" w:hAnsi="Times New Roman" w:eastAsia="仿宋_GB2312"/>
          <w:b w:val="0"/>
          <w:sz w:val="24"/>
          <w:szCs w:val="24"/>
          <w:lang w:val="en-US" w:eastAsia="zh-CN"/>
        </w:rPr>
        <w:t>。</w:t>
      </w:r>
    </w:p>
    <w:bookmarkEnd w:id="34"/>
    <w:bookmarkEnd w:id="35"/>
    <w:bookmarkEnd w:id="36"/>
    <w:bookmarkEnd w:id="37"/>
    <w:bookmarkEnd w:id="38"/>
    <w:bookmarkEnd w:id="39"/>
    <w:bookmarkEnd w:id="40"/>
    <w:bookmarkEnd w:id="41"/>
    <w:bookmarkEnd w:id="51"/>
    <w:bookmarkEnd w:id="52"/>
    <w:bookmarkEnd w:id="53"/>
    <w:p>
      <w:pPr>
        <w:pStyle w:val="2"/>
        <w:numPr>
          <w:ilvl w:val="0"/>
          <w:numId w:val="4"/>
        </w:numPr>
        <w:spacing w:before="0" w:after="0" w:line="360" w:lineRule="auto"/>
        <w:rPr>
          <w:rFonts w:hint="eastAsia" w:ascii="仿宋_GB2312" w:hAnsi="宋体" w:eastAsia="仿宋_GB2312"/>
          <w:sz w:val="24"/>
          <w:szCs w:val="24"/>
        </w:rPr>
      </w:pPr>
      <w:bookmarkStart w:id="54" w:name="_Toc89940495"/>
      <w:bookmarkStart w:id="55" w:name="_Toc135452249"/>
      <w:bookmarkStart w:id="56" w:name="_Toc524790393"/>
      <w:bookmarkStart w:id="57" w:name="_Toc137212856"/>
      <w:bookmarkStart w:id="58" w:name="_Toc259354928"/>
      <w:bookmarkStart w:id="59" w:name="_Toc248046248"/>
      <w:bookmarkStart w:id="60" w:name="_Toc255543268"/>
      <w:bookmarkStart w:id="61" w:name="_Toc247436127"/>
      <w:r>
        <w:rPr>
          <w:rFonts w:hint="eastAsia" w:ascii="仿宋_GB2312" w:hAnsi="宋体" w:eastAsia="仿宋_GB2312"/>
          <w:sz w:val="24"/>
          <w:szCs w:val="24"/>
          <w:lang w:eastAsia="zh-CN"/>
        </w:rPr>
        <w:t>工艺参数要求</w:t>
      </w:r>
    </w:p>
    <w:p>
      <w:pPr>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3.1主要工艺参数</w:t>
      </w:r>
    </w:p>
    <w:p>
      <w:pPr>
        <w:jc w:val="left"/>
        <w:rPr>
          <w:rFonts w:hint="default"/>
          <w:lang w:val="en-US"/>
        </w:rPr>
      </w:pPr>
      <w:r>
        <w:rPr>
          <w:rFonts w:hint="eastAsia" w:ascii="仿宋_GB2312" w:hAnsi="宋体" w:eastAsia="仿宋_GB2312"/>
          <w:sz w:val="24"/>
          <w:szCs w:val="24"/>
          <w:lang w:val="en-US" w:eastAsia="zh-CN"/>
        </w:rPr>
        <w:t xml:space="preserve">                           表2 主要工艺参数</w:t>
      </w:r>
    </w:p>
    <w:tbl>
      <w:tblPr>
        <w:tblStyle w:val="16"/>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2"/>
        <w:gridCol w:w="1745"/>
        <w:gridCol w:w="1348"/>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77" w:type="pct"/>
            <w:noWrap w:val="0"/>
            <w:vAlign w:val="top"/>
          </w:tcPr>
          <w:p>
            <w:pPr>
              <w:spacing w:line="360" w:lineRule="auto"/>
              <w:rPr>
                <w:rFonts w:hint="eastAsia" w:ascii="宋体" w:hAnsi="宋体" w:cs="宋体"/>
                <w:sz w:val="24"/>
                <w:szCs w:val="24"/>
              </w:rPr>
            </w:pPr>
            <w:r>
              <w:rPr>
                <w:rFonts w:hint="eastAsia" w:ascii="宋体" w:hAnsi="宋体" w:cs="宋体"/>
                <w:sz w:val="24"/>
                <w:szCs w:val="24"/>
              </w:rPr>
              <w:t>风机进气流量</w:t>
            </w:r>
            <w:r>
              <w:rPr>
                <w:rFonts w:ascii="宋体" w:hAnsi="宋体" w:cs="宋体"/>
                <w:sz w:val="24"/>
                <w:szCs w:val="24"/>
              </w:rPr>
              <w:t>Nm3/h(100%)</w:t>
            </w:r>
          </w:p>
        </w:tc>
        <w:tc>
          <w:tcPr>
            <w:tcW w:w="1046" w:type="pct"/>
            <w:noWrap w:val="0"/>
            <w:vAlign w:val="top"/>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10</w:t>
            </w:r>
            <w:r>
              <w:rPr>
                <w:rFonts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00</w:t>
            </w:r>
          </w:p>
        </w:tc>
        <w:tc>
          <w:tcPr>
            <w:tcW w:w="808" w:type="pct"/>
            <w:noWrap w:val="0"/>
            <w:vAlign w:val="top"/>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介质：</w:t>
            </w:r>
          </w:p>
        </w:tc>
        <w:tc>
          <w:tcPr>
            <w:tcW w:w="968"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77" w:type="pct"/>
            <w:noWrap w:val="0"/>
            <w:vAlign w:val="top"/>
          </w:tcPr>
          <w:p>
            <w:pPr>
              <w:spacing w:line="360" w:lineRule="auto"/>
              <w:rPr>
                <w:rFonts w:hint="eastAsia" w:ascii="宋体" w:hAnsi="宋体" w:cs="宋体"/>
                <w:sz w:val="24"/>
                <w:szCs w:val="24"/>
              </w:rPr>
            </w:pPr>
            <w:r>
              <w:rPr>
                <w:rFonts w:hint="eastAsia" w:ascii="宋体" w:hAnsi="宋体" w:cs="宋体"/>
                <w:sz w:val="24"/>
                <w:szCs w:val="24"/>
              </w:rPr>
              <w:t>风机进气温度℃</w:t>
            </w:r>
          </w:p>
        </w:tc>
        <w:tc>
          <w:tcPr>
            <w:tcW w:w="1046" w:type="pct"/>
            <w:noWrap w:val="0"/>
            <w:vAlign w:val="top"/>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808" w:type="pct"/>
            <w:noWrap w:val="0"/>
            <w:vAlign w:val="top"/>
          </w:tcPr>
          <w:p>
            <w:pPr>
              <w:spacing w:line="360" w:lineRule="auto"/>
              <w:jc w:val="center"/>
              <w:rPr>
                <w:rFonts w:ascii="宋体" w:hAnsi="宋体" w:cs="宋体"/>
                <w:sz w:val="24"/>
                <w:szCs w:val="24"/>
              </w:rPr>
            </w:pPr>
            <w:r>
              <w:rPr>
                <w:rFonts w:hint="eastAsia" w:ascii="宋体" w:hAnsi="宋体" w:cs="宋体"/>
                <w:sz w:val="24"/>
                <w:szCs w:val="24"/>
              </w:rPr>
              <w:t>进气压力</w:t>
            </w:r>
          </w:p>
        </w:tc>
        <w:tc>
          <w:tcPr>
            <w:tcW w:w="968"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0.89</w:t>
            </w:r>
            <w:r>
              <w:rPr>
                <w:rFonts w:ascii="宋体" w:hAnsi="宋体" w:cs="宋体"/>
                <w:sz w:val="24"/>
                <w:szCs w:val="24"/>
              </w:rPr>
              <w:t>bar</w:t>
            </w:r>
            <w:r>
              <w:rPr>
                <w:rFonts w:hint="eastAsia" w:ascii="宋体" w:hAnsi="宋体" w:cs="宋体"/>
                <w:sz w:val="24"/>
                <w:szCs w:val="24"/>
              </w:rPr>
              <w:t>（a</w:t>
            </w:r>
            <w:r>
              <w:rPr>
                <w:rFonts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77" w:type="pct"/>
            <w:noWrap w:val="0"/>
            <w:vAlign w:val="top"/>
          </w:tcPr>
          <w:p>
            <w:pPr>
              <w:spacing w:line="360" w:lineRule="auto"/>
              <w:rPr>
                <w:rFonts w:hint="eastAsia" w:ascii="宋体" w:hAnsi="宋体" w:cs="宋体"/>
                <w:sz w:val="24"/>
                <w:szCs w:val="24"/>
              </w:rPr>
            </w:pPr>
            <w:r>
              <w:rPr>
                <w:rFonts w:hint="eastAsia" w:ascii="宋体" w:hAnsi="宋体" w:cs="宋体"/>
                <w:sz w:val="24"/>
                <w:szCs w:val="24"/>
              </w:rPr>
              <w:t>相对湿度%</w:t>
            </w:r>
          </w:p>
        </w:tc>
        <w:tc>
          <w:tcPr>
            <w:tcW w:w="2822" w:type="pct"/>
            <w:gridSpan w:val="3"/>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77" w:type="pct"/>
            <w:noWrap w:val="0"/>
            <w:vAlign w:val="top"/>
          </w:tcPr>
          <w:p>
            <w:pPr>
              <w:spacing w:line="360" w:lineRule="auto"/>
              <w:rPr>
                <w:rFonts w:hint="eastAsia" w:ascii="宋体" w:hAnsi="宋体" w:cs="宋体"/>
                <w:sz w:val="24"/>
                <w:szCs w:val="24"/>
              </w:rPr>
            </w:pPr>
            <w:r>
              <w:rPr>
                <w:rFonts w:hint="eastAsia" w:ascii="宋体" w:hAnsi="宋体" w:cs="宋体"/>
                <w:sz w:val="24"/>
                <w:szCs w:val="24"/>
              </w:rPr>
              <w:t>冷却器基本参数</w:t>
            </w:r>
          </w:p>
        </w:tc>
        <w:tc>
          <w:tcPr>
            <w:tcW w:w="1046"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I</w:t>
            </w:r>
          </w:p>
        </w:tc>
        <w:tc>
          <w:tcPr>
            <w:tcW w:w="808"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Ⅱ</w:t>
            </w:r>
          </w:p>
        </w:tc>
        <w:tc>
          <w:tcPr>
            <w:tcW w:w="968"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77" w:type="pct"/>
            <w:noWrap w:val="0"/>
            <w:vAlign w:val="top"/>
          </w:tcPr>
          <w:p>
            <w:pPr>
              <w:spacing w:line="360" w:lineRule="auto"/>
              <w:rPr>
                <w:rFonts w:hint="eastAsia" w:ascii="宋体" w:hAnsi="宋体" w:eastAsia="宋体" w:cs="宋体"/>
                <w:sz w:val="24"/>
                <w:szCs w:val="24"/>
                <w:lang w:eastAsia="zh-CN"/>
              </w:rPr>
            </w:pPr>
            <w:r>
              <w:rPr>
                <w:rFonts w:hint="eastAsia" w:ascii="宋体" w:hAnsi="宋体" w:cs="宋体"/>
                <w:sz w:val="24"/>
                <w:szCs w:val="24"/>
              </w:rPr>
              <w:t>进气温度℃</w:t>
            </w:r>
            <w:r>
              <w:rPr>
                <w:rFonts w:hint="eastAsia" w:ascii="宋体" w:hAnsi="宋体" w:cs="宋体"/>
                <w:sz w:val="24"/>
                <w:szCs w:val="24"/>
                <w:lang w:eastAsia="zh-CN"/>
              </w:rPr>
              <w:t>（参考）</w:t>
            </w:r>
          </w:p>
        </w:tc>
        <w:tc>
          <w:tcPr>
            <w:tcW w:w="1046" w:type="pct"/>
            <w:noWrap w:val="0"/>
            <w:vAlign w:val="top"/>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10</w:t>
            </w:r>
            <w:r>
              <w:rPr>
                <w:rFonts w:hint="eastAsia" w:ascii="宋体" w:hAnsi="宋体" w:cs="宋体"/>
                <w:sz w:val="24"/>
                <w:szCs w:val="24"/>
                <w:lang w:val="en-US" w:eastAsia="zh-CN"/>
              </w:rPr>
              <w:t>5</w:t>
            </w:r>
          </w:p>
        </w:tc>
        <w:tc>
          <w:tcPr>
            <w:tcW w:w="808" w:type="pct"/>
            <w:noWrap w:val="0"/>
            <w:vAlign w:val="top"/>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9</w:t>
            </w:r>
            <w:r>
              <w:rPr>
                <w:rFonts w:hint="eastAsia" w:ascii="宋体" w:hAnsi="宋体" w:cs="宋体"/>
                <w:sz w:val="24"/>
                <w:szCs w:val="24"/>
                <w:lang w:val="en-US" w:eastAsia="zh-CN"/>
              </w:rPr>
              <w:t>5</w:t>
            </w:r>
          </w:p>
        </w:tc>
        <w:tc>
          <w:tcPr>
            <w:tcW w:w="968" w:type="pct"/>
            <w:noWrap w:val="0"/>
            <w:vAlign w:val="top"/>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9</w:t>
            </w: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77" w:type="pct"/>
            <w:noWrap w:val="0"/>
            <w:vAlign w:val="top"/>
          </w:tcPr>
          <w:p>
            <w:pPr>
              <w:spacing w:line="360" w:lineRule="auto"/>
              <w:rPr>
                <w:rFonts w:ascii="宋体" w:hAnsi="宋体" w:cs="宋体"/>
                <w:sz w:val="24"/>
                <w:szCs w:val="24"/>
              </w:rPr>
            </w:pPr>
            <w:r>
              <w:rPr>
                <w:rFonts w:hint="eastAsia" w:ascii="宋体" w:hAnsi="宋体" w:cs="宋体"/>
                <w:sz w:val="24"/>
                <w:szCs w:val="24"/>
              </w:rPr>
              <w:t>进气压力bar</w:t>
            </w:r>
          </w:p>
        </w:tc>
        <w:tc>
          <w:tcPr>
            <w:tcW w:w="1046"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1.66</w:t>
            </w:r>
          </w:p>
        </w:tc>
        <w:tc>
          <w:tcPr>
            <w:tcW w:w="808"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2.62</w:t>
            </w:r>
          </w:p>
        </w:tc>
        <w:tc>
          <w:tcPr>
            <w:tcW w:w="968"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77" w:type="pct"/>
            <w:noWrap w:val="0"/>
            <w:vAlign w:val="top"/>
          </w:tcPr>
          <w:p>
            <w:pPr>
              <w:spacing w:line="360" w:lineRule="auto"/>
              <w:rPr>
                <w:rFonts w:hint="eastAsia" w:ascii="宋体" w:hAnsi="宋体" w:cs="宋体"/>
                <w:sz w:val="24"/>
                <w:szCs w:val="24"/>
              </w:rPr>
            </w:pPr>
            <w:r>
              <w:rPr>
                <w:rFonts w:hint="eastAsia" w:ascii="宋体" w:hAnsi="宋体" w:cs="宋体"/>
                <w:sz w:val="24"/>
                <w:szCs w:val="24"/>
                <w:lang w:val="en-US" w:eastAsia="zh-CN"/>
              </w:rPr>
              <w:t>每个</w:t>
            </w:r>
            <w:r>
              <w:rPr>
                <w:rFonts w:hint="eastAsia" w:ascii="宋体" w:hAnsi="宋体" w:cs="宋体"/>
                <w:sz w:val="24"/>
                <w:szCs w:val="24"/>
              </w:rPr>
              <w:t>出</w:t>
            </w:r>
            <w:r>
              <w:rPr>
                <w:rFonts w:hint="eastAsia" w:ascii="宋体" w:hAnsi="宋体" w:cs="宋体"/>
                <w:sz w:val="24"/>
                <w:szCs w:val="24"/>
                <w:lang w:val="en-US" w:eastAsia="zh-CN"/>
              </w:rPr>
              <w:t>气</w:t>
            </w:r>
            <w:r>
              <w:rPr>
                <w:rFonts w:hint="eastAsia" w:ascii="宋体" w:hAnsi="宋体" w:cs="宋体"/>
                <w:sz w:val="24"/>
                <w:szCs w:val="24"/>
              </w:rPr>
              <w:t>温度℃</w:t>
            </w:r>
          </w:p>
        </w:tc>
        <w:tc>
          <w:tcPr>
            <w:tcW w:w="1046" w:type="pct"/>
            <w:noWrap w:val="0"/>
            <w:vAlign w:val="top"/>
          </w:tcPr>
          <w:p>
            <w:pPr>
              <w:spacing w:line="360" w:lineRule="auto"/>
              <w:jc w:val="center"/>
              <w:rPr>
                <w:rFonts w:ascii="宋体" w:hAnsi="宋体" w:cs="宋体"/>
                <w:sz w:val="24"/>
                <w:szCs w:val="24"/>
              </w:rPr>
            </w:pPr>
            <w:r>
              <w:rPr>
                <w:rFonts w:ascii="宋体" w:hAnsi="宋体" w:cs="宋体"/>
                <w:sz w:val="24"/>
                <w:szCs w:val="24"/>
              </w:rPr>
              <w:t>36</w:t>
            </w:r>
          </w:p>
        </w:tc>
        <w:tc>
          <w:tcPr>
            <w:tcW w:w="808" w:type="pct"/>
            <w:noWrap w:val="0"/>
            <w:vAlign w:val="top"/>
          </w:tcPr>
          <w:p>
            <w:pPr>
              <w:spacing w:line="360" w:lineRule="auto"/>
              <w:jc w:val="center"/>
              <w:rPr>
                <w:rFonts w:hint="eastAsia" w:ascii="宋体" w:hAnsi="宋体" w:cs="宋体"/>
                <w:sz w:val="24"/>
                <w:szCs w:val="24"/>
              </w:rPr>
            </w:pPr>
            <w:r>
              <w:rPr>
                <w:rFonts w:ascii="宋体" w:hAnsi="宋体" w:cs="宋体"/>
                <w:sz w:val="24"/>
                <w:szCs w:val="24"/>
              </w:rPr>
              <w:t>40</w:t>
            </w:r>
          </w:p>
        </w:tc>
        <w:tc>
          <w:tcPr>
            <w:tcW w:w="968" w:type="pct"/>
            <w:noWrap w:val="0"/>
            <w:vAlign w:val="top"/>
          </w:tcPr>
          <w:p>
            <w:pPr>
              <w:spacing w:line="360" w:lineRule="auto"/>
              <w:jc w:val="center"/>
              <w:rPr>
                <w:rFonts w:hint="eastAsia" w:ascii="宋体" w:hAnsi="宋体" w:cs="宋体"/>
                <w:sz w:val="24"/>
                <w:szCs w:val="24"/>
              </w:rPr>
            </w:pPr>
            <w:r>
              <w:rPr>
                <w:rFonts w:ascii="宋体" w:hAnsi="宋体" w:cs="宋体"/>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77" w:type="pct"/>
            <w:noWrap w:val="0"/>
            <w:vAlign w:val="top"/>
          </w:tcPr>
          <w:p>
            <w:pPr>
              <w:spacing w:line="360" w:lineRule="auto"/>
              <w:rPr>
                <w:rFonts w:hint="eastAsia" w:ascii="宋体" w:hAnsi="宋体" w:eastAsia="宋体" w:cs="宋体"/>
                <w:strike w:val="0"/>
                <w:dstrike w:val="0"/>
                <w:sz w:val="24"/>
                <w:szCs w:val="24"/>
                <w:lang w:eastAsia="zh-CN"/>
              </w:rPr>
            </w:pPr>
            <w:r>
              <w:rPr>
                <w:rFonts w:hint="eastAsia" w:ascii="宋体" w:hAnsi="宋体" w:cs="宋体"/>
                <w:strike w:val="0"/>
                <w:dstrike w:val="0"/>
                <w:sz w:val="24"/>
                <w:szCs w:val="24"/>
              </w:rPr>
              <w:t>冷却器压损(包括分离器)KP</w:t>
            </w:r>
            <w:r>
              <w:rPr>
                <w:rFonts w:ascii="宋体" w:hAnsi="宋体" w:cs="宋体"/>
                <w:strike w:val="0"/>
                <w:dstrike w:val="0"/>
                <w:sz w:val="24"/>
                <w:szCs w:val="24"/>
              </w:rPr>
              <w:t>a</w:t>
            </w:r>
          </w:p>
        </w:tc>
        <w:tc>
          <w:tcPr>
            <w:tcW w:w="1046" w:type="pct"/>
            <w:noWrap w:val="0"/>
            <w:vAlign w:val="top"/>
          </w:tcPr>
          <w:p>
            <w:pPr>
              <w:spacing w:line="360" w:lineRule="auto"/>
              <w:jc w:val="center"/>
              <w:rPr>
                <w:rFonts w:hint="eastAsia" w:ascii="宋体" w:hAnsi="宋体" w:cs="宋体"/>
                <w:strike w:val="0"/>
                <w:dstrike w:val="0"/>
                <w:sz w:val="24"/>
                <w:szCs w:val="24"/>
              </w:rPr>
            </w:pPr>
            <w:r>
              <w:rPr>
                <w:rFonts w:ascii="宋体" w:hAnsi="宋体" w:cs="宋体"/>
                <w:strike w:val="0"/>
                <w:dstrike w:val="0"/>
                <w:sz w:val="24"/>
                <w:szCs w:val="24"/>
              </w:rPr>
              <w:t>5</w:t>
            </w:r>
          </w:p>
        </w:tc>
        <w:tc>
          <w:tcPr>
            <w:tcW w:w="808" w:type="pct"/>
            <w:noWrap w:val="0"/>
            <w:vAlign w:val="top"/>
          </w:tcPr>
          <w:p>
            <w:pPr>
              <w:spacing w:line="360" w:lineRule="auto"/>
              <w:jc w:val="center"/>
              <w:rPr>
                <w:rFonts w:hint="eastAsia" w:ascii="宋体" w:hAnsi="宋体" w:cs="宋体"/>
                <w:strike w:val="0"/>
                <w:dstrike w:val="0"/>
                <w:sz w:val="24"/>
                <w:szCs w:val="24"/>
              </w:rPr>
            </w:pPr>
            <w:r>
              <w:rPr>
                <w:rFonts w:ascii="宋体" w:hAnsi="宋体" w:cs="宋体"/>
                <w:strike w:val="0"/>
                <w:dstrike w:val="0"/>
                <w:sz w:val="24"/>
                <w:szCs w:val="24"/>
              </w:rPr>
              <w:t>5</w:t>
            </w:r>
          </w:p>
        </w:tc>
        <w:tc>
          <w:tcPr>
            <w:tcW w:w="968" w:type="pct"/>
            <w:noWrap w:val="0"/>
            <w:vAlign w:val="top"/>
          </w:tcPr>
          <w:p>
            <w:pPr>
              <w:spacing w:line="360" w:lineRule="auto"/>
              <w:jc w:val="center"/>
              <w:rPr>
                <w:rFonts w:hint="eastAsia" w:ascii="宋体" w:hAnsi="宋体" w:cs="宋体"/>
                <w:strike w:val="0"/>
                <w:dstrike w:val="0"/>
                <w:sz w:val="24"/>
                <w:szCs w:val="24"/>
              </w:rPr>
            </w:pPr>
            <w:r>
              <w:rPr>
                <w:rFonts w:ascii="宋体" w:hAnsi="宋体" w:cs="宋体"/>
                <w:strike w:val="0"/>
                <w:dstrike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77" w:type="pct"/>
            <w:noWrap w:val="0"/>
            <w:vAlign w:val="top"/>
          </w:tcPr>
          <w:p>
            <w:pPr>
              <w:spacing w:line="360" w:lineRule="auto"/>
              <w:rPr>
                <w:rFonts w:hint="eastAsia" w:ascii="宋体" w:hAnsi="宋体" w:cs="宋体"/>
                <w:sz w:val="24"/>
                <w:szCs w:val="24"/>
              </w:rPr>
            </w:pPr>
            <w:r>
              <w:rPr>
                <w:rFonts w:hint="eastAsia" w:ascii="宋体" w:hAnsi="宋体" w:cs="宋体"/>
                <w:sz w:val="24"/>
                <w:szCs w:val="24"/>
              </w:rPr>
              <w:t>冷却水进水温度℃</w:t>
            </w:r>
          </w:p>
        </w:tc>
        <w:tc>
          <w:tcPr>
            <w:tcW w:w="1046"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8</w:t>
            </w:r>
          </w:p>
        </w:tc>
        <w:tc>
          <w:tcPr>
            <w:tcW w:w="808"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8</w:t>
            </w:r>
          </w:p>
        </w:tc>
        <w:tc>
          <w:tcPr>
            <w:tcW w:w="968" w:type="pct"/>
            <w:noWrap w:val="0"/>
            <w:vAlign w:val="top"/>
          </w:tcPr>
          <w:p>
            <w:pPr>
              <w:spacing w:line="360" w:lineRule="auto"/>
              <w:jc w:val="center"/>
              <w:rPr>
                <w:rFonts w:hint="eastAsia" w:ascii="宋体" w:hAnsi="宋体" w:cs="宋体"/>
                <w:sz w:val="24"/>
                <w:szCs w:val="24"/>
              </w:rPr>
            </w:pPr>
            <w:r>
              <w:rPr>
                <w:rFonts w:ascii="宋体" w:hAnsi="宋体" w:cs="宋体"/>
                <w:sz w:val="24"/>
                <w:szCs w:val="24"/>
              </w:rPr>
              <w:t>28</w:t>
            </w: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3.2</w:t>
      </w:r>
      <w:r>
        <w:rPr>
          <w:rFonts w:hint="eastAsia" w:ascii="宋体" w:hAnsi="宋体" w:cs="宋体"/>
          <w:sz w:val="24"/>
          <w:szCs w:val="24"/>
        </w:rPr>
        <w:t>冷却水其它参数</w:t>
      </w:r>
      <w:r>
        <w:rPr>
          <w:rFonts w:hint="eastAsia" w:ascii="仿宋_GB2312" w:hAnsi="宋体" w:eastAsia="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仿宋_GB2312" w:hAnsi="宋体" w:eastAsia="仿宋_GB2312"/>
          <w:sz w:val="24"/>
          <w:szCs w:val="24"/>
          <w:lang w:val="en-US" w:eastAsia="zh-CN"/>
        </w:rPr>
        <w:t xml:space="preserve">表3 </w:t>
      </w:r>
      <w:r>
        <w:rPr>
          <w:rFonts w:hint="eastAsia" w:ascii="宋体" w:hAnsi="宋体" w:cs="宋体"/>
          <w:sz w:val="24"/>
          <w:szCs w:val="24"/>
        </w:rPr>
        <w:t>冷却水其它参数</w:t>
      </w:r>
    </w:p>
    <w:tbl>
      <w:tblPr>
        <w:tblStyle w:val="16"/>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4"/>
        <w:gridCol w:w="1760"/>
        <w:gridCol w:w="171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043" w:type="pct"/>
            <w:noWrap w:val="0"/>
            <w:vAlign w:val="top"/>
          </w:tcPr>
          <w:p>
            <w:pPr>
              <w:spacing w:line="360" w:lineRule="auto"/>
              <w:rPr>
                <w:rFonts w:ascii="宋体" w:hAnsi="宋体" w:cs="宋体"/>
                <w:sz w:val="24"/>
                <w:szCs w:val="24"/>
              </w:rPr>
            </w:pPr>
            <w:r>
              <w:rPr>
                <w:rFonts w:hint="eastAsia" w:ascii="宋体" w:hAnsi="宋体" w:cs="宋体"/>
                <w:sz w:val="24"/>
                <w:szCs w:val="24"/>
              </w:rPr>
              <w:t>水的污垢系数</w:t>
            </w:r>
            <w:r>
              <w:rPr>
                <w:rFonts w:ascii="宋体" w:hAnsi="宋体" w:cs="宋体"/>
                <w:sz w:val="24"/>
                <w:szCs w:val="24"/>
              </w:rPr>
              <w:t>m2k/w</w:t>
            </w:r>
          </w:p>
        </w:tc>
        <w:tc>
          <w:tcPr>
            <w:tcW w:w="1069" w:type="pct"/>
            <w:noWrap w:val="0"/>
            <w:vAlign w:val="top"/>
          </w:tcPr>
          <w:p>
            <w:pPr>
              <w:spacing w:line="360" w:lineRule="auto"/>
              <w:jc w:val="center"/>
              <w:rPr>
                <w:rFonts w:hint="eastAsia" w:ascii="宋体" w:hAnsi="宋体" w:cs="宋体"/>
                <w:sz w:val="24"/>
                <w:szCs w:val="24"/>
              </w:rPr>
            </w:pPr>
            <w:r>
              <w:rPr>
                <w:rFonts w:ascii="宋体" w:hAnsi="宋体" w:cs="宋体"/>
                <w:sz w:val="24"/>
                <w:szCs w:val="24"/>
              </w:rPr>
              <w:t>0.000</w:t>
            </w:r>
            <w:r>
              <w:rPr>
                <w:rFonts w:hint="eastAsia" w:ascii="宋体" w:hAnsi="宋体" w:cs="宋体"/>
                <w:sz w:val="24"/>
                <w:szCs w:val="24"/>
              </w:rPr>
              <w:t>344</w:t>
            </w:r>
          </w:p>
        </w:tc>
        <w:tc>
          <w:tcPr>
            <w:tcW w:w="1041" w:type="pct"/>
            <w:noWrap w:val="0"/>
            <w:vAlign w:val="top"/>
          </w:tcPr>
          <w:p>
            <w:pPr>
              <w:spacing w:line="360" w:lineRule="auto"/>
              <w:jc w:val="center"/>
              <w:rPr>
                <w:rFonts w:hint="eastAsia" w:ascii="宋体" w:hAnsi="宋体" w:cs="宋体"/>
                <w:sz w:val="24"/>
                <w:szCs w:val="24"/>
              </w:rPr>
            </w:pPr>
            <w:r>
              <w:rPr>
                <w:rFonts w:ascii="宋体" w:hAnsi="宋体" w:cs="宋体"/>
                <w:sz w:val="24"/>
                <w:szCs w:val="24"/>
              </w:rPr>
              <w:t>0.000</w:t>
            </w:r>
            <w:r>
              <w:rPr>
                <w:rFonts w:hint="eastAsia" w:ascii="宋体" w:hAnsi="宋体" w:cs="宋体"/>
                <w:sz w:val="24"/>
                <w:szCs w:val="24"/>
              </w:rPr>
              <w:t>344</w:t>
            </w:r>
          </w:p>
        </w:tc>
        <w:tc>
          <w:tcPr>
            <w:tcW w:w="846" w:type="pct"/>
            <w:noWrap w:val="0"/>
            <w:vAlign w:val="top"/>
          </w:tcPr>
          <w:p>
            <w:pPr>
              <w:spacing w:line="360" w:lineRule="auto"/>
              <w:jc w:val="center"/>
              <w:rPr>
                <w:rFonts w:hint="eastAsia" w:ascii="宋体" w:hAnsi="宋体" w:cs="宋体"/>
                <w:sz w:val="24"/>
                <w:szCs w:val="24"/>
              </w:rPr>
            </w:pPr>
            <w:r>
              <w:rPr>
                <w:rFonts w:ascii="宋体" w:hAnsi="宋体" w:cs="宋体"/>
                <w:sz w:val="24"/>
                <w:szCs w:val="24"/>
              </w:rPr>
              <w:t>0.000</w:t>
            </w:r>
            <w:r>
              <w:rPr>
                <w:rFonts w:hint="eastAsia" w:ascii="宋体" w:hAnsi="宋体" w:cs="宋体"/>
                <w:sz w:val="24"/>
                <w:szCs w:val="24"/>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43" w:type="pct"/>
            <w:noWrap w:val="0"/>
            <w:vAlign w:val="top"/>
          </w:tcPr>
          <w:p>
            <w:pPr>
              <w:spacing w:line="360" w:lineRule="auto"/>
              <w:rPr>
                <w:rFonts w:hint="eastAsia" w:ascii="宋体" w:hAnsi="宋体" w:cs="宋体"/>
                <w:sz w:val="24"/>
                <w:szCs w:val="24"/>
              </w:rPr>
            </w:pPr>
            <w:r>
              <w:rPr>
                <w:rFonts w:hint="eastAsia" w:ascii="宋体" w:hAnsi="宋体" w:cs="宋体"/>
                <w:sz w:val="24"/>
                <w:szCs w:val="24"/>
              </w:rPr>
              <w:t>保证工况冷却水最大温升℃</w:t>
            </w:r>
          </w:p>
        </w:tc>
        <w:tc>
          <w:tcPr>
            <w:tcW w:w="1069" w:type="pct"/>
            <w:noWrap w:val="0"/>
            <w:vAlign w:val="top"/>
          </w:tcPr>
          <w:p>
            <w:pPr>
              <w:spacing w:line="360" w:lineRule="auto"/>
              <w:ind w:firstLine="240" w:firstLineChars="100"/>
              <w:jc w:val="center"/>
              <w:rPr>
                <w:rFonts w:hint="eastAsia" w:ascii="宋体" w:hAnsi="宋体" w:cs="宋体"/>
                <w:sz w:val="24"/>
                <w:szCs w:val="24"/>
              </w:rPr>
            </w:pPr>
            <w:r>
              <w:rPr>
                <w:rFonts w:hint="eastAsia" w:ascii="宋体" w:hAnsi="宋体" w:cs="宋体"/>
                <w:sz w:val="24"/>
                <w:szCs w:val="24"/>
              </w:rPr>
              <w:t>8</w:t>
            </w:r>
          </w:p>
        </w:tc>
        <w:tc>
          <w:tcPr>
            <w:tcW w:w="1041" w:type="pct"/>
            <w:noWrap w:val="0"/>
            <w:vAlign w:val="top"/>
          </w:tcPr>
          <w:p>
            <w:pPr>
              <w:spacing w:line="360" w:lineRule="auto"/>
              <w:jc w:val="center"/>
              <w:rPr>
                <w:rFonts w:hint="eastAsia" w:ascii="宋体" w:hAnsi="宋体" w:cs="宋体"/>
                <w:sz w:val="24"/>
                <w:szCs w:val="24"/>
              </w:rPr>
            </w:pPr>
            <w:r>
              <w:rPr>
                <w:rFonts w:ascii="宋体" w:hAnsi="宋体" w:cs="宋体"/>
                <w:sz w:val="24"/>
                <w:szCs w:val="24"/>
              </w:rPr>
              <w:t>8</w:t>
            </w:r>
          </w:p>
        </w:tc>
        <w:tc>
          <w:tcPr>
            <w:tcW w:w="846"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43" w:type="pct"/>
            <w:noWrap w:val="0"/>
            <w:vAlign w:val="top"/>
          </w:tcPr>
          <w:p>
            <w:pPr>
              <w:spacing w:line="360" w:lineRule="auto"/>
              <w:rPr>
                <w:rFonts w:ascii="宋体" w:hAnsi="宋体" w:cs="宋体"/>
                <w:sz w:val="24"/>
                <w:szCs w:val="24"/>
              </w:rPr>
            </w:pPr>
            <w:r>
              <w:rPr>
                <w:rFonts w:hint="eastAsia" w:ascii="宋体" w:hAnsi="宋体" w:cs="宋体"/>
                <w:sz w:val="24"/>
                <w:szCs w:val="24"/>
              </w:rPr>
              <w:t>冷却水供水压力</w:t>
            </w:r>
            <w:r>
              <w:rPr>
                <w:rFonts w:ascii="宋体" w:hAnsi="宋体" w:cs="宋体"/>
                <w:sz w:val="24"/>
                <w:szCs w:val="24"/>
              </w:rPr>
              <w:t>M</w:t>
            </w:r>
            <w:r>
              <w:rPr>
                <w:rFonts w:hint="eastAsia" w:ascii="宋体" w:hAnsi="宋体" w:cs="宋体"/>
                <w:sz w:val="24"/>
                <w:szCs w:val="24"/>
              </w:rPr>
              <w:t>P</w:t>
            </w:r>
            <w:r>
              <w:rPr>
                <w:rFonts w:ascii="宋体" w:hAnsi="宋体" w:cs="宋体"/>
                <w:sz w:val="24"/>
                <w:szCs w:val="24"/>
              </w:rPr>
              <w:t xml:space="preserve">a(G)  </w:t>
            </w:r>
          </w:p>
        </w:tc>
        <w:tc>
          <w:tcPr>
            <w:tcW w:w="1069" w:type="pct"/>
            <w:noWrap w:val="0"/>
            <w:vAlign w:val="top"/>
          </w:tcPr>
          <w:p>
            <w:pPr>
              <w:spacing w:line="360" w:lineRule="auto"/>
              <w:ind w:firstLine="240" w:firstLineChars="100"/>
              <w:jc w:val="center"/>
              <w:rPr>
                <w:rFonts w:hint="eastAsia" w:ascii="宋体" w:hAnsi="宋体" w:cs="宋体"/>
                <w:sz w:val="24"/>
                <w:szCs w:val="24"/>
              </w:rPr>
            </w:pPr>
            <w:r>
              <w:rPr>
                <w:rFonts w:hint="eastAsia" w:ascii="宋体" w:hAnsi="宋体" w:cs="宋体"/>
                <w:sz w:val="24"/>
                <w:szCs w:val="24"/>
                <w:lang w:val="en-US" w:eastAsia="zh-CN"/>
              </w:rPr>
              <w:t>0.37～</w:t>
            </w:r>
            <w:r>
              <w:rPr>
                <w:rFonts w:ascii="宋体" w:hAnsi="宋体" w:cs="宋体"/>
                <w:sz w:val="24"/>
                <w:szCs w:val="24"/>
              </w:rPr>
              <w:t>0.</w:t>
            </w:r>
            <w:r>
              <w:rPr>
                <w:rFonts w:hint="eastAsia" w:ascii="宋体" w:hAnsi="宋体" w:cs="宋体"/>
                <w:sz w:val="24"/>
                <w:szCs w:val="24"/>
              </w:rPr>
              <w:t>40</w:t>
            </w:r>
          </w:p>
        </w:tc>
        <w:tc>
          <w:tcPr>
            <w:tcW w:w="1041"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val="en-US" w:eastAsia="zh-CN"/>
              </w:rPr>
              <w:t>0.37～</w:t>
            </w:r>
            <w:r>
              <w:rPr>
                <w:rFonts w:ascii="宋体" w:hAnsi="宋体" w:cs="宋体"/>
                <w:sz w:val="24"/>
                <w:szCs w:val="24"/>
              </w:rPr>
              <w:t>0.</w:t>
            </w:r>
            <w:r>
              <w:rPr>
                <w:rFonts w:hint="eastAsia" w:ascii="宋体" w:hAnsi="宋体" w:cs="宋体"/>
                <w:sz w:val="24"/>
                <w:szCs w:val="24"/>
              </w:rPr>
              <w:t>40</w:t>
            </w:r>
          </w:p>
        </w:tc>
        <w:tc>
          <w:tcPr>
            <w:tcW w:w="846"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val="en-US" w:eastAsia="zh-CN"/>
              </w:rPr>
              <w:t>0.37～</w:t>
            </w:r>
            <w:r>
              <w:rPr>
                <w:rFonts w:ascii="宋体" w:hAnsi="宋体" w:cs="宋体"/>
                <w:sz w:val="24"/>
                <w:szCs w:val="24"/>
              </w:rPr>
              <w:t>0.</w:t>
            </w:r>
            <w:r>
              <w:rPr>
                <w:rFonts w:hint="eastAsia" w:ascii="宋体" w:hAnsi="宋体" w:cs="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43" w:type="pct"/>
            <w:noWrap w:val="0"/>
            <w:vAlign w:val="top"/>
          </w:tcPr>
          <w:p>
            <w:pPr>
              <w:spacing w:line="360" w:lineRule="auto"/>
              <w:rPr>
                <w:rFonts w:hint="eastAsia" w:ascii="宋体" w:hAnsi="宋体" w:cs="宋体"/>
                <w:sz w:val="24"/>
                <w:szCs w:val="24"/>
              </w:rPr>
            </w:pPr>
            <w:r>
              <w:rPr>
                <w:rFonts w:hint="eastAsia" w:ascii="宋体" w:hAnsi="宋体" w:cs="宋体"/>
                <w:sz w:val="24"/>
                <w:szCs w:val="24"/>
              </w:rPr>
              <w:t>冷却水回水压力</w:t>
            </w:r>
            <w:r>
              <w:rPr>
                <w:rFonts w:ascii="宋体" w:hAnsi="宋体" w:cs="宋体"/>
                <w:sz w:val="24"/>
                <w:szCs w:val="24"/>
              </w:rPr>
              <w:t>M</w:t>
            </w:r>
            <w:r>
              <w:rPr>
                <w:rFonts w:hint="eastAsia" w:ascii="宋体" w:hAnsi="宋体" w:cs="宋体"/>
                <w:sz w:val="24"/>
                <w:szCs w:val="24"/>
              </w:rPr>
              <w:t>P</w:t>
            </w:r>
            <w:r>
              <w:rPr>
                <w:rFonts w:ascii="宋体" w:hAnsi="宋体" w:cs="宋体"/>
                <w:sz w:val="24"/>
                <w:szCs w:val="24"/>
              </w:rPr>
              <w:t>a(G)</w:t>
            </w:r>
          </w:p>
        </w:tc>
        <w:tc>
          <w:tcPr>
            <w:tcW w:w="1069"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0.25</w:t>
            </w:r>
          </w:p>
        </w:tc>
        <w:tc>
          <w:tcPr>
            <w:tcW w:w="1041"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0.25</w:t>
            </w:r>
          </w:p>
        </w:tc>
        <w:tc>
          <w:tcPr>
            <w:tcW w:w="846"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43" w:type="pct"/>
            <w:noWrap w:val="0"/>
            <w:vAlign w:val="top"/>
          </w:tcPr>
          <w:p>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氯离子含量 mg/L</w:t>
            </w:r>
          </w:p>
        </w:tc>
        <w:tc>
          <w:tcPr>
            <w:tcW w:w="1069" w:type="pct"/>
            <w:noWrap w:val="0"/>
            <w:vAlign w:val="top"/>
          </w:tcPr>
          <w:p>
            <w:pPr>
              <w:spacing w:line="360" w:lineRule="auto"/>
              <w:ind w:firstLine="240" w:firstLineChars="100"/>
              <w:jc w:val="center"/>
              <w:rPr>
                <w:rFonts w:hint="eastAsia" w:ascii="宋体" w:hAnsi="宋体" w:cs="宋体"/>
                <w:sz w:val="24"/>
                <w:szCs w:val="24"/>
              </w:rPr>
            </w:pPr>
            <w:r>
              <w:rPr>
                <w:rFonts w:hint="eastAsia" w:ascii="宋体" w:hAnsi="宋体" w:cs="宋体"/>
                <w:sz w:val="24"/>
                <w:szCs w:val="24"/>
                <w:lang w:val="en-US" w:eastAsia="zh-CN"/>
              </w:rPr>
              <w:t>700</w:t>
            </w:r>
          </w:p>
        </w:tc>
        <w:tc>
          <w:tcPr>
            <w:tcW w:w="1041"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val="en-US" w:eastAsia="zh-CN"/>
              </w:rPr>
              <w:t>700</w:t>
            </w:r>
          </w:p>
        </w:tc>
        <w:tc>
          <w:tcPr>
            <w:tcW w:w="846"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val="en-US" w:eastAsia="zh-CN"/>
              </w:rPr>
              <w:t>700</w:t>
            </w: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3.3 考核指标。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b w:val="0"/>
          <w:sz w:val="24"/>
          <w:szCs w:val="24"/>
          <w:lang w:val="en-US" w:eastAsia="zh-CN"/>
        </w:rPr>
      </w:pPr>
      <w:r>
        <w:rPr>
          <w:rFonts w:hint="eastAsia" w:ascii="仿宋_GB2312" w:hAnsi="宋体" w:eastAsia="仿宋_GB2312" w:cs="Times New Roman"/>
          <w:sz w:val="24"/>
          <w:szCs w:val="24"/>
          <w:lang w:val="en-US" w:eastAsia="zh-CN"/>
        </w:rPr>
        <w:t>新购</w:t>
      </w: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一级冷却分离器、</w:t>
      </w: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二级冷却分离器、</w:t>
      </w: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三级冷却分离器安装到</w:t>
      </w:r>
      <w:r>
        <w:rPr>
          <w:rFonts w:hint="eastAsia" w:ascii="Times New Roman" w:hAnsi="Times New Roman" w:eastAsia="仿宋_GB2312"/>
          <w:b w:val="0"/>
          <w:sz w:val="24"/>
          <w:szCs w:val="24"/>
          <w:lang w:val="en-US" w:eastAsia="zh-CN"/>
        </w:rPr>
        <w:t>04空压机组上投用后，在各工艺参数符合要求的前提下，要求</w:t>
      </w:r>
      <w:r>
        <w:rPr>
          <w:rFonts w:hint="eastAsia" w:ascii="宋体" w:hAnsi="宋体" w:cs="宋体"/>
          <w:sz w:val="24"/>
          <w:szCs w:val="24"/>
          <w:lang w:val="en-US" w:eastAsia="zh-CN"/>
        </w:rPr>
        <w:t>每个冷却器</w:t>
      </w:r>
      <w:r>
        <w:rPr>
          <w:rFonts w:hint="eastAsia" w:ascii="宋体" w:hAnsi="宋体" w:cs="宋体"/>
          <w:sz w:val="24"/>
          <w:szCs w:val="24"/>
        </w:rPr>
        <w:t>出</w:t>
      </w:r>
      <w:r>
        <w:rPr>
          <w:rFonts w:hint="eastAsia" w:ascii="宋体" w:hAnsi="宋体" w:cs="宋体"/>
          <w:sz w:val="24"/>
          <w:szCs w:val="24"/>
          <w:lang w:val="en-US" w:eastAsia="zh-CN"/>
        </w:rPr>
        <w:t>气</w:t>
      </w:r>
      <w:r>
        <w:rPr>
          <w:rFonts w:hint="eastAsia" w:ascii="宋体" w:hAnsi="宋体" w:cs="宋体"/>
          <w:sz w:val="24"/>
          <w:szCs w:val="24"/>
        </w:rPr>
        <w:t>温</w:t>
      </w:r>
      <w:r>
        <w:rPr>
          <w:rFonts w:hint="eastAsia" w:ascii="宋体" w:hAnsi="宋体" w:cs="宋体"/>
          <w:sz w:val="24"/>
          <w:szCs w:val="24"/>
          <w:lang w:eastAsia="zh-CN"/>
        </w:rPr>
        <w:t>度减去</w:t>
      </w:r>
      <w:r>
        <w:rPr>
          <w:rFonts w:hint="eastAsia" w:ascii="宋体" w:hAnsi="宋体" w:cs="宋体"/>
          <w:sz w:val="24"/>
          <w:szCs w:val="24"/>
        </w:rPr>
        <w:t>冷却水进水温度</w:t>
      </w:r>
      <w:r>
        <w:rPr>
          <w:rFonts w:hint="eastAsia" w:ascii="宋体" w:hAnsi="宋体" w:cs="宋体"/>
          <w:sz w:val="24"/>
          <w:szCs w:val="24"/>
          <w:lang w:eastAsia="zh-CN"/>
        </w:rPr>
        <w:t>的差值</w:t>
      </w:r>
      <w:r>
        <w:rPr>
          <w:rFonts w:hint="eastAsia" w:ascii="Times New Roman" w:hAnsi="Times New Roman" w:eastAsia="仿宋_GB2312"/>
          <w:b w:val="0"/>
          <w:sz w:val="24"/>
          <w:szCs w:val="24"/>
          <w:lang w:val="en-US" w:eastAsia="zh-CN"/>
        </w:rPr>
        <w:t>达到表4要求。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 xml:space="preserve">表4 </w:t>
      </w:r>
      <w:r>
        <w:rPr>
          <w:rFonts w:hint="eastAsia" w:ascii="仿宋_GB2312" w:hAnsi="宋体" w:eastAsia="仿宋_GB2312" w:cs="Times New Roman"/>
          <w:sz w:val="24"/>
          <w:szCs w:val="24"/>
          <w:lang w:val="en-US" w:eastAsia="zh-CN"/>
        </w:rPr>
        <w:t>考核指标</w:t>
      </w:r>
    </w:p>
    <w:tbl>
      <w:tblPr>
        <w:tblStyle w:val="16"/>
        <w:tblW w:w="4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2"/>
        <w:gridCol w:w="1745"/>
        <w:gridCol w:w="1348"/>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78"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冷却器基本参数</w:t>
            </w:r>
          </w:p>
        </w:tc>
        <w:tc>
          <w:tcPr>
            <w:tcW w:w="1046"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I</w:t>
            </w:r>
          </w:p>
        </w:tc>
        <w:tc>
          <w:tcPr>
            <w:tcW w:w="808"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Ⅱ</w:t>
            </w:r>
          </w:p>
        </w:tc>
        <w:tc>
          <w:tcPr>
            <w:tcW w:w="967" w:type="pct"/>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78" w:type="pct"/>
            <w:noWrap w:val="0"/>
            <w:vAlign w:val="top"/>
          </w:tcPr>
          <w:p>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冷却器</w:t>
            </w:r>
            <w:r>
              <w:rPr>
                <w:rFonts w:hint="eastAsia" w:ascii="宋体" w:hAnsi="宋体" w:cs="宋体"/>
                <w:sz w:val="24"/>
                <w:szCs w:val="24"/>
              </w:rPr>
              <w:t>出</w:t>
            </w:r>
            <w:r>
              <w:rPr>
                <w:rFonts w:hint="eastAsia" w:ascii="宋体" w:hAnsi="宋体" w:cs="宋体"/>
                <w:sz w:val="24"/>
                <w:szCs w:val="24"/>
                <w:lang w:val="en-US" w:eastAsia="zh-CN"/>
              </w:rPr>
              <w:t>气</w:t>
            </w:r>
            <w:r>
              <w:rPr>
                <w:rFonts w:hint="eastAsia" w:ascii="宋体" w:hAnsi="宋体" w:cs="宋体"/>
                <w:sz w:val="24"/>
                <w:szCs w:val="24"/>
              </w:rPr>
              <w:t>温</w:t>
            </w:r>
            <w:r>
              <w:rPr>
                <w:rFonts w:hint="eastAsia" w:ascii="宋体" w:hAnsi="宋体" w:cs="宋体"/>
                <w:sz w:val="24"/>
                <w:szCs w:val="24"/>
                <w:lang w:eastAsia="zh-CN"/>
              </w:rPr>
              <w:t>度减去</w:t>
            </w:r>
            <w:r>
              <w:rPr>
                <w:rFonts w:hint="eastAsia" w:ascii="宋体" w:hAnsi="宋体" w:cs="宋体"/>
                <w:sz w:val="24"/>
                <w:szCs w:val="24"/>
              </w:rPr>
              <w:t>冷却水进水温度</w:t>
            </w:r>
            <w:r>
              <w:rPr>
                <w:rFonts w:hint="eastAsia" w:ascii="宋体" w:hAnsi="宋体" w:cs="宋体"/>
                <w:sz w:val="24"/>
                <w:szCs w:val="24"/>
                <w:lang w:eastAsia="zh-CN"/>
              </w:rPr>
              <w:t>的差值</w:t>
            </w:r>
          </w:p>
        </w:tc>
        <w:tc>
          <w:tcPr>
            <w:tcW w:w="1046" w:type="pct"/>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8</w:t>
            </w:r>
          </w:p>
        </w:tc>
        <w:tc>
          <w:tcPr>
            <w:tcW w:w="808" w:type="pct"/>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12</w:t>
            </w:r>
          </w:p>
        </w:tc>
        <w:tc>
          <w:tcPr>
            <w:tcW w:w="967" w:type="pct"/>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15</w:t>
            </w:r>
          </w:p>
        </w:tc>
      </w:tr>
    </w:tbl>
    <w:p>
      <w:pPr>
        <w:spacing w:line="360" w:lineRule="auto"/>
        <w:rPr>
          <w:rFonts w:hint="default" w:ascii="仿宋_GB2312" w:hAnsi="宋体" w:eastAsia="仿宋_GB2312"/>
          <w:sz w:val="24"/>
          <w:szCs w:val="24"/>
          <w:lang w:val="en-US" w:eastAsia="zh-CN"/>
        </w:rPr>
      </w:pPr>
    </w:p>
    <w:p>
      <w:pPr>
        <w:pStyle w:val="2"/>
        <w:numPr>
          <w:ilvl w:val="0"/>
          <w:numId w:val="4"/>
        </w:numPr>
        <w:spacing w:before="0" w:after="0" w:line="360" w:lineRule="auto"/>
        <w:rPr>
          <w:rFonts w:hint="eastAsia" w:ascii="仿宋_GB2312" w:eastAsia="仿宋_GB2312"/>
          <w:sz w:val="24"/>
          <w:szCs w:val="24"/>
        </w:rPr>
      </w:pPr>
      <w:bookmarkStart w:id="62" w:name="_Toc21262"/>
      <w:bookmarkStart w:id="63" w:name="_Toc26532"/>
      <w:r>
        <w:rPr>
          <w:rFonts w:hint="eastAsia" w:ascii="仿宋_GB2312" w:eastAsia="仿宋_GB2312"/>
          <w:sz w:val="24"/>
          <w:szCs w:val="24"/>
        </w:rPr>
        <w:t>规范、标准</w:t>
      </w:r>
      <w:bookmarkEnd w:id="54"/>
      <w:bookmarkEnd w:id="55"/>
      <w:bookmarkEnd w:id="56"/>
      <w:r>
        <w:rPr>
          <w:rFonts w:hint="eastAsia" w:ascii="仿宋_GB2312" w:eastAsia="仿宋_GB2312"/>
          <w:sz w:val="24"/>
          <w:szCs w:val="24"/>
        </w:rPr>
        <w:t>及法规</w:t>
      </w:r>
      <w:bookmarkEnd w:id="57"/>
      <w:bookmarkEnd w:id="58"/>
      <w:bookmarkEnd w:id="59"/>
      <w:bookmarkEnd w:id="60"/>
      <w:bookmarkEnd w:id="61"/>
      <w:bookmarkEnd w:id="62"/>
      <w:bookmarkEnd w:id="63"/>
    </w:p>
    <w:p>
      <w:pPr>
        <w:spacing w:line="360" w:lineRule="auto"/>
        <w:ind w:firstLine="480" w:firstLineChars="200"/>
        <w:rPr>
          <w:rFonts w:hint="eastAsia" w:ascii="仿宋_GB2312" w:hAnsi="宋体" w:eastAsia="仿宋_GB2312"/>
          <w:sz w:val="24"/>
          <w:szCs w:val="24"/>
          <w:lang w:val="en-GB"/>
        </w:rPr>
      </w:pPr>
      <w:r>
        <w:rPr>
          <w:rFonts w:hint="eastAsia" w:ascii="仿宋_GB2312" w:hAnsi="宋体" w:eastAsia="仿宋_GB2312"/>
          <w:sz w:val="24"/>
          <w:szCs w:val="24"/>
          <w:lang w:val="en-GB"/>
        </w:rPr>
        <w:t>本</w:t>
      </w:r>
      <w:r>
        <w:rPr>
          <w:rFonts w:hint="eastAsia" w:ascii="仿宋_GB2312" w:hAnsi="宋体" w:eastAsia="仿宋_GB2312"/>
          <w:sz w:val="24"/>
          <w:szCs w:val="24"/>
          <w:lang w:val="en-GB" w:eastAsia="zh-CN"/>
        </w:rPr>
        <w:t>采购合同</w:t>
      </w:r>
      <w:r>
        <w:rPr>
          <w:rFonts w:hint="eastAsia" w:ascii="仿宋_GB2312" w:hAnsi="宋体" w:eastAsia="仿宋_GB2312"/>
          <w:sz w:val="24"/>
          <w:szCs w:val="24"/>
          <w:lang w:val="en-GB"/>
        </w:rPr>
        <w:t>设备在材料、制造、测试、检验、包装和运输应符合本</w:t>
      </w:r>
      <w:r>
        <w:rPr>
          <w:rFonts w:hint="eastAsia" w:ascii="仿宋_GB2312" w:hAnsi="宋体" w:eastAsia="仿宋_GB2312"/>
          <w:sz w:val="24"/>
          <w:szCs w:val="24"/>
        </w:rPr>
        <w:t>附件所</w:t>
      </w:r>
      <w:r>
        <w:rPr>
          <w:rFonts w:hint="eastAsia" w:ascii="仿宋_GB2312" w:hAnsi="宋体" w:eastAsia="仿宋_GB2312"/>
          <w:sz w:val="24"/>
          <w:szCs w:val="24"/>
          <w:lang w:val="en-GB"/>
        </w:rPr>
        <w:t>列规范、标准和法规的最新版本</w:t>
      </w:r>
      <w:r>
        <w:rPr>
          <w:rFonts w:hint="eastAsia" w:ascii="仿宋_GB2312" w:hAnsi="宋体" w:eastAsia="仿宋_GB2312"/>
          <w:sz w:val="24"/>
          <w:szCs w:val="24"/>
        </w:rPr>
        <w:t>（包括相关增补）</w:t>
      </w:r>
      <w:r>
        <w:rPr>
          <w:rFonts w:hint="eastAsia" w:ascii="仿宋_GB2312" w:hAnsi="宋体" w:eastAsia="仿宋_GB2312"/>
          <w:sz w:val="24"/>
          <w:szCs w:val="24"/>
          <w:lang w:val="en-GB"/>
        </w:rPr>
        <w:t>的有关要求。如果多个规范、标准和法规适用于同一情况，则执行最严格的标准规范要求。</w:t>
      </w:r>
    </w:p>
    <w:p>
      <w:pPr>
        <w:spacing w:line="360" w:lineRule="auto"/>
        <w:ind w:firstLine="480" w:firstLineChars="200"/>
        <w:rPr>
          <w:rFonts w:hint="eastAsia" w:ascii="仿宋_GB2312" w:hAnsi="宋体" w:eastAsia="仿宋_GB2312" w:cs="Times New Roman"/>
          <w:sz w:val="24"/>
          <w:szCs w:val="24"/>
          <w:lang w:val="en-GB"/>
        </w:rPr>
      </w:pPr>
      <w:bookmarkStart w:id="64" w:name="_Toc141152979"/>
      <w:bookmarkStart w:id="65" w:name="_Toc137463641"/>
      <w:bookmarkStart w:id="66" w:name="_Toc247436128"/>
      <w:bookmarkStart w:id="67" w:name="_Toc25168"/>
      <w:bookmarkStart w:id="68" w:name="_Toc248046249"/>
      <w:bookmarkStart w:id="69" w:name="_Toc259354929"/>
      <w:bookmarkStart w:id="70" w:name="_Toc255543269"/>
      <w:r>
        <w:rPr>
          <w:rFonts w:hint="eastAsia" w:ascii="仿宋_GB2312" w:hAnsi="宋体" w:eastAsia="仿宋_GB2312" w:cs="Times New Roman"/>
          <w:sz w:val="24"/>
          <w:szCs w:val="24"/>
          <w:lang w:val="en-GB"/>
        </w:rPr>
        <w:t>《</w:t>
      </w:r>
      <w:r>
        <w:rPr>
          <w:rFonts w:hint="eastAsia" w:ascii="仿宋_GB2312" w:hAnsi="宋体" w:eastAsia="仿宋_GB2312" w:cs="Times New Roman"/>
          <w:sz w:val="24"/>
          <w:szCs w:val="24"/>
          <w:lang w:val="en-GB" w:eastAsia="zh-CN"/>
        </w:rPr>
        <w:t>承压设备用钢板和钢带</w:t>
      </w:r>
      <w:r>
        <w:rPr>
          <w:rFonts w:hint="eastAsia" w:ascii="仿宋_GB2312" w:hAnsi="宋体" w:eastAsia="仿宋_GB2312" w:cs="Times New Roman"/>
          <w:sz w:val="24"/>
          <w:szCs w:val="24"/>
          <w:lang w:val="en-GB"/>
        </w:rPr>
        <w:t>》 GB</w:t>
      </w:r>
      <w:r>
        <w:rPr>
          <w:rFonts w:hint="eastAsia" w:ascii="仿宋_GB2312" w:hAnsi="宋体" w:eastAsia="仿宋_GB2312" w:cs="Times New Roman"/>
          <w:sz w:val="24"/>
          <w:szCs w:val="24"/>
          <w:lang w:val="en-US" w:eastAsia="zh-CN"/>
        </w:rPr>
        <w:t>/T</w:t>
      </w:r>
      <w:r>
        <w:rPr>
          <w:rFonts w:hint="eastAsia" w:ascii="仿宋_GB2312" w:hAnsi="宋体" w:eastAsia="仿宋_GB2312" w:cs="Times New Roman"/>
          <w:sz w:val="24"/>
          <w:szCs w:val="24"/>
          <w:lang w:val="en-GB"/>
        </w:rPr>
        <w:t>713</w:t>
      </w: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lang w:val="en-GB" w:eastAsia="zh-CN"/>
        </w:rPr>
        <w:t>～</w:t>
      </w:r>
      <w:r>
        <w:rPr>
          <w:rFonts w:hint="eastAsia" w:ascii="仿宋_GB2312" w:hAnsi="宋体" w:eastAsia="仿宋_GB2312" w:cs="Times New Roman"/>
          <w:sz w:val="24"/>
          <w:szCs w:val="24"/>
          <w:lang w:val="en-GB"/>
        </w:rPr>
        <w:t>713</w:t>
      </w:r>
      <w:r>
        <w:rPr>
          <w:rFonts w:hint="eastAsia" w:ascii="仿宋_GB2312" w:hAnsi="宋体" w:eastAsia="仿宋_GB2312" w:cs="Times New Roman"/>
          <w:sz w:val="24"/>
          <w:szCs w:val="24"/>
          <w:lang w:val="en-US" w:eastAsia="zh-CN"/>
        </w:rPr>
        <w:t>.7-2023</w:t>
      </w:r>
    </w:p>
    <w:p>
      <w:pPr>
        <w:spacing w:line="360" w:lineRule="auto"/>
        <w:ind w:firstLine="480" w:firstLineChars="200"/>
        <w:rPr>
          <w:rFonts w:hint="eastAsia" w:ascii="仿宋_GB2312" w:hAnsi="宋体" w:eastAsia="仿宋_GB2312" w:cs="Times New Roman"/>
          <w:sz w:val="24"/>
          <w:szCs w:val="24"/>
          <w:lang w:val="en-GB" w:eastAsia="zh-CN"/>
        </w:rPr>
      </w:pPr>
      <w:r>
        <w:rPr>
          <w:rFonts w:hint="eastAsia" w:ascii="仿宋_GB2312" w:hAnsi="宋体" w:eastAsia="仿宋_GB2312" w:cs="Times New Roman"/>
          <w:sz w:val="24"/>
          <w:szCs w:val="24"/>
          <w:lang w:val="en-GB"/>
        </w:rPr>
        <w:t>《承压设备用碳素钢和合金钢锻件》NBT 47008-201</w:t>
      </w:r>
      <w:r>
        <w:rPr>
          <w:rFonts w:hint="eastAsia" w:ascii="仿宋_GB2312" w:hAnsi="宋体" w:eastAsia="仿宋_GB2312" w:cs="Times New Roman"/>
          <w:sz w:val="24"/>
          <w:szCs w:val="24"/>
          <w:lang w:val="en-US" w:eastAsia="zh-CN"/>
        </w:rPr>
        <w:t>7</w:t>
      </w:r>
    </w:p>
    <w:p>
      <w:pPr>
        <w:spacing w:line="360" w:lineRule="auto"/>
        <w:ind w:firstLine="480" w:firstLineChars="200"/>
        <w:rPr>
          <w:rFonts w:hint="eastAsia" w:ascii="仿宋_GB2312" w:hAnsi="宋体" w:eastAsia="仿宋_GB2312" w:cs="Times New Roman"/>
          <w:sz w:val="24"/>
          <w:szCs w:val="24"/>
          <w:lang w:val="en-GB"/>
        </w:rPr>
      </w:pPr>
      <w:r>
        <w:rPr>
          <w:rFonts w:hint="eastAsia" w:ascii="仿宋_GB2312" w:hAnsi="宋体" w:eastAsia="仿宋_GB2312" w:cs="Times New Roman"/>
          <w:sz w:val="24"/>
          <w:szCs w:val="24"/>
          <w:lang w:val="en-GB"/>
        </w:rPr>
        <w:t>《钢制化工容器结构设计</w:t>
      </w:r>
      <w:r>
        <w:rPr>
          <w:rFonts w:hint="eastAsia" w:ascii="仿宋_GB2312" w:hAnsi="宋体" w:eastAsia="仿宋_GB2312" w:cs="Times New Roman"/>
          <w:sz w:val="24"/>
          <w:szCs w:val="24"/>
          <w:lang w:val="en-GB" w:eastAsia="zh-CN"/>
        </w:rPr>
        <w:t>规范</w:t>
      </w:r>
      <w:r>
        <w:rPr>
          <w:rFonts w:hint="eastAsia" w:ascii="仿宋_GB2312" w:hAnsi="宋体" w:eastAsia="仿宋_GB2312" w:cs="Times New Roman"/>
          <w:sz w:val="24"/>
          <w:szCs w:val="24"/>
          <w:lang w:val="en-GB"/>
        </w:rPr>
        <w:t>》 HG/T 20583-20</w:t>
      </w:r>
      <w:r>
        <w:rPr>
          <w:rFonts w:hint="eastAsia" w:ascii="仿宋_GB2312" w:hAnsi="宋体" w:eastAsia="仿宋_GB2312" w:cs="Times New Roman"/>
          <w:sz w:val="24"/>
          <w:szCs w:val="24"/>
          <w:lang w:val="en-US" w:eastAsia="zh-CN"/>
        </w:rPr>
        <w:t>20</w:t>
      </w:r>
      <w:r>
        <w:rPr>
          <w:rFonts w:hint="eastAsia" w:ascii="仿宋_GB2312" w:hAnsi="宋体" w:eastAsia="仿宋_GB2312" w:cs="Times New Roman"/>
          <w:sz w:val="24"/>
          <w:szCs w:val="24"/>
          <w:lang w:val="en-GB"/>
        </w:rPr>
        <w:t xml:space="preserve"> </w:t>
      </w:r>
    </w:p>
    <w:p>
      <w:pPr>
        <w:spacing w:line="360" w:lineRule="auto"/>
        <w:ind w:firstLine="480" w:firstLineChars="200"/>
        <w:rPr>
          <w:rFonts w:hint="eastAsia" w:ascii="仿宋_GB2312" w:hAnsi="宋体" w:eastAsia="仿宋_GB2312" w:cs="Times New Roman"/>
          <w:sz w:val="24"/>
          <w:szCs w:val="24"/>
          <w:lang w:val="en-GB"/>
        </w:rPr>
      </w:pPr>
      <w:r>
        <w:rPr>
          <w:rFonts w:hint="eastAsia" w:ascii="仿宋_GB2312" w:hAnsi="宋体" w:eastAsia="仿宋_GB2312" w:cs="Times New Roman"/>
          <w:sz w:val="24"/>
          <w:szCs w:val="24"/>
          <w:lang w:val="en-GB"/>
        </w:rPr>
        <w:t xml:space="preserve">《热交换器》 GB/T 151-2014 </w:t>
      </w:r>
    </w:p>
    <w:p>
      <w:pPr>
        <w:spacing w:line="360" w:lineRule="auto"/>
        <w:ind w:firstLine="480" w:firstLineChars="200"/>
        <w:rPr>
          <w:rFonts w:hint="eastAsia" w:ascii="仿宋_GB2312" w:hAnsi="宋体" w:eastAsia="仿宋_GB2312" w:cs="Times New Roman"/>
          <w:sz w:val="24"/>
          <w:szCs w:val="24"/>
          <w:lang w:val="en-GB"/>
        </w:rPr>
      </w:pPr>
      <w:r>
        <w:rPr>
          <w:rFonts w:hint="eastAsia" w:ascii="仿宋_GB2312" w:hAnsi="宋体" w:eastAsia="仿宋_GB2312" w:cs="Times New Roman"/>
          <w:sz w:val="24"/>
          <w:szCs w:val="24"/>
          <w:lang w:val="en-GB"/>
        </w:rPr>
        <w:t>《变形铝及铝合金化学成分》 GB/T 3190-20</w:t>
      </w:r>
      <w:r>
        <w:rPr>
          <w:rFonts w:hint="eastAsia" w:ascii="仿宋_GB2312" w:hAnsi="宋体" w:eastAsia="仿宋_GB2312" w:cs="Times New Roman"/>
          <w:sz w:val="24"/>
          <w:szCs w:val="24"/>
          <w:lang w:val="en-US" w:eastAsia="zh-CN"/>
        </w:rPr>
        <w:t>20</w:t>
      </w:r>
      <w:r>
        <w:rPr>
          <w:rFonts w:hint="eastAsia" w:ascii="仿宋_GB2312" w:hAnsi="宋体" w:eastAsia="仿宋_GB2312" w:cs="Times New Roman"/>
          <w:sz w:val="24"/>
          <w:szCs w:val="24"/>
          <w:lang w:val="en-GB"/>
        </w:rPr>
        <w:t xml:space="preserve"> </w:t>
      </w:r>
    </w:p>
    <w:p>
      <w:pPr>
        <w:spacing w:line="360" w:lineRule="auto"/>
        <w:ind w:firstLine="480" w:firstLineChars="200"/>
        <w:rPr>
          <w:rFonts w:hint="eastAsia" w:ascii="仿宋_GB2312" w:hAnsi="宋体" w:eastAsia="仿宋_GB2312" w:cs="Times New Roman"/>
          <w:sz w:val="24"/>
          <w:szCs w:val="24"/>
          <w:lang w:val="en-GB"/>
        </w:rPr>
      </w:pPr>
      <w:r>
        <w:rPr>
          <w:rFonts w:hint="eastAsia" w:ascii="仿宋_GB2312" w:hAnsi="宋体" w:eastAsia="仿宋_GB2312" w:cs="Times New Roman"/>
          <w:sz w:val="24"/>
          <w:szCs w:val="24"/>
          <w:lang w:val="en-GB"/>
        </w:rPr>
        <w:t>《锅炉热交换器用奥氏体不锈钢焊接钢管》 GB/T 24593</w:t>
      </w:r>
      <w:r>
        <w:rPr>
          <w:rFonts w:hint="eastAsia" w:ascii="仿宋_GB2312" w:hAnsi="宋体" w:eastAsia="仿宋_GB2312" w:cs="Times New Roman"/>
          <w:sz w:val="24"/>
          <w:szCs w:val="24"/>
          <w:lang w:val="en-US" w:eastAsia="zh-CN"/>
        </w:rPr>
        <w:t>-2018</w:t>
      </w:r>
      <w:r>
        <w:rPr>
          <w:rFonts w:hint="eastAsia" w:ascii="仿宋_GB2312" w:hAnsi="宋体" w:eastAsia="仿宋_GB2312" w:cs="Times New Roman"/>
          <w:sz w:val="24"/>
          <w:szCs w:val="24"/>
          <w:lang w:val="en-GB"/>
        </w:rPr>
        <w:t xml:space="preserve"> </w:t>
      </w:r>
    </w:p>
    <w:p>
      <w:pPr>
        <w:spacing w:line="360" w:lineRule="auto"/>
        <w:ind w:firstLine="480" w:firstLineChars="200"/>
        <w:rPr>
          <w:rFonts w:hint="eastAsia" w:ascii="仿宋_GB2312" w:hAnsi="宋体" w:eastAsia="仿宋_GB2312" w:cs="Times New Roman"/>
          <w:sz w:val="24"/>
          <w:szCs w:val="24"/>
          <w:lang w:val="en-GB"/>
        </w:rPr>
      </w:pPr>
      <w:r>
        <w:rPr>
          <w:rFonts w:hint="eastAsia" w:ascii="仿宋_GB2312" w:hAnsi="宋体" w:eastAsia="仿宋_GB2312" w:cs="Times New Roman"/>
          <w:sz w:val="24"/>
          <w:szCs w:val="24"/>
          <w:lang w:val="en-GB"/>
        </w:rPr>
        <w:t>《承压设备焊接工艺评定》 NB/T 47014-20</w:t>
      </w:r>
      <w:r>
        <w:rPr>
          <w:rFonts w:hint="eastAsia" w:ascii="仿宋_GB2312" w:hAnsi="宋体" w:eastAsia="仿宋_GB2312" w:cs="Times New Roman"/>
          <w:sz w:val="24"/>
          <w:szCs w:val="24"/>
          <w:lang w:val="en-US" w:eastAsia="zh-CN"/>
        </w:rPr>
        <w:t>24</w:t>
      </w:r>
      <w:r>
        <w:rPr>
          <w:rFonts w:hint="eastAsia" w:ascii="仿宋_GB2312" w:hAnsi="宋体" w:eastAsia="仿宋_GB2312" w:cs="Times New Roman"/>
          <w:sz w:val="24"/>
          <w:szCs w:val="24"/>
          <w:lang w:val="en-GB"/>
        </w:rPr>
        <w:t xml:space="preserve"> </w:t>
      </w:r>
    </w:p>
    <w:p>
      <w:pPr>
        <w:spacing w:line="360" w:lineRule="auto"/>
        <w:ind w:firstLine="480" w:firstLineChars="200"/>
        <w:rPr>
          <w:rFonts w:hint="eastAsia" w:ascii="仿宋_GB2312" w:hAnsi="宋体" w:eastAsia="仿宋_GB2312" w:cs="Times New Roman"/>
          <w:sz w:val="24"/>
          <w:szCs w:val="24"/>
          <w:lang w:val="en-GB"/>
        </w:rPr>
      </w:pPr>
      <w:r>
        <w:rPr>
          <w:rFonts w:hint="eastAsia" w:ascii="仿宋_GB2312" w:hAnsi="宋体" w:eastAsia="仿宋_GB2312" w:cs="Times New Roman"/>
          <w:sz w:val="24"/>
          <w:szCs w:val="24"/>
          <w:lang w:val="en-GB"/>
        </w:rPr>
        <w:t>《压力容器焊接规程》 NB/T 47015-20</w:t>
      </w:r>
      <w:r>
        <w:rPr>
          <w:rFonts w:hint="eastAsia" w:ascii="仿宋_GB2312" w:hAnsi="宋体" w:eastAsia="仿宋_GB2312" w:cs="Times New Roman"/>
          <w:sz w:val="24"/>
          <w:szCs w:val="24"/>
          <w:lang w:val="en-US" w:eastAsia="zh-CN"/>
        </w:rPr>
        <w:t>24</w:t>
      </w:r>
      <w:r>
        <w:rPr>
          <w:rFonts w:hint="eastAsia" w:ascii="仿宋_GB2312" w:hAnsi="宋体" w:eastAsia="仿宋_GB2312" w:cs="Times New Roman"/>
          <w:sz w:val="24"/>
          <w:szCs w:val="24"/>
          <w:lang w:val="en-GB"/>
        </w:rPr>
        <w:t xml:space="preserve"> </w:t>
      </w:r>
    </w:p>
    <w:p>
      <w:pPr>
        <w:spacing w:line="360" w:lineRule="auto"/>
        <w:ind w:firstLine="480" w:firstLineChars="200"/>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GB"/>
        </w:rPr>
        <w:t>《承压设备无损检测》 NB/T 47013-20</w:t>
      </w:r>
      <w:r>
        <w:rPr>
          <w:rFonts w:hint="eastAsia" w:ascii="仿宋_GB2312" w:hAnsi="宋体" w:eastAsia="仿宋_GB2312" w:cs="Times New Roman"/>
          <w:sz w:val="24"/>
          <w:szCs w:val="24"/>
          <w:lang w:val="en-US" w:eastAsia="zh-CN"/>
        </w:rPr>
        <w:t>24</w:t>
      </w:r>
    </w:p>
    <w:p>
      <w:pPr>
        <w:spacing w:line="360" w:lineRule="auto"/>
        <w:ind w:firstLine="480" w:firstLineChars="200"/>
        <w:rPr>
          <w:rFonts w:hint="eastAsia" w:ascii="仿宋_GB2312" w:hAnsi="宋体" w:eastAsia="仿宋_GB2312" w:cs="Times New Roman"/>
          <w:sz w:val="24"/>
          <w:szCs w:val="24"/>
          <w:lang w:val="en-GB"/>
        </w:rPr>
      </w:pPr>
      <w:r>
        <w:rPr>
          <w:rFonts w:hint="eastAsia" w:ascii="仿宋_GB2312" w:hAnsi="宋体" w:eastAsia="仿宋_GB2312" w:cs="Times New Roman"/>
          <w:sz w:val="24"/>
          <w:szCs w:val="24"/>
          <w:lang w:val="en-GB"/>
        </w:rPr>
        <w:t xml:space="preserve">《压力容器涂敷与运输包装》 NB/T 10558-2021 </w:t>
      </w:r>
    </w:p>
    <w:p>
      <w:pPr>
        <w:spacing w:line="360" w:lineRule="auto"/>
        <w:ind w:firstLine="480" w:firstLineChars="200"/>
        <w:rPr>
          <w:rFonts w:hint="eastAsia" w:ascii="仿宋_GB2312" w:hAnsi="宋体" w:eastAsia="仿宋_GB2312" w:cs="Times New Roman"/>
          <w:sz w:val="24"/>
          <w:szCs w:val="24"/>
          <w:lang w:val="en-GB" w:eastAsia="zh-CN"/>
        </w:rPr>
      </w:pPr>
      <w:r>
        <w:rPr>
          <w:rFonts w:hint="eastAsia" w:ascii="仿宋_GB2312" w:hAnsi="宋体" w:eastAsia="仿宋_GB2312" w:cs="Times New Roman"/>
          <w:sz w:val="24"/>
          <w:szCs w:val="24"/>
          <w:lang w:val="en-GB"/>
        </w:rPr>
        <w:t>《涂装前钢材表面锈蚀等级和防锈等级》 GB 8923-201</w:t>
      </w:r>
      <w:r>
        <w:rPr>
          <w:rFonts w:hint="eastAsia" w:ascii="仿宋_GB2312" w:hAnsi="宋体" w:eastAsia="仿宋_GB2312" w:cs="Times New Roman"/>
          <w:sz w:val="24"/>
          <w:szCs w:val="24"/>
          <w:lang w:val="en-US" w:eastAsia="zh-CN"/>
        </w:rPr>
        <w:t>3</w:t>
      </w:r>
    </w:p>
    <w:p>
      <w:pPr>
        <w:spacing w:line="360" w:lineRule="auto"/>
        <w:ind w:firstLine="480" w:firstLineChars="200"/>
        <w:rPr>
          <w:rFonts w:hint="eastAsia" w:ascii="仿宋_GB2312" w:hAnsi="宋体" w:eastAsia="仿宋_GB2312" w:cs="Times New Roman"/>
          <w:sz w:val="24"/>
          <w:szCs w:val="24"/>
          <w:lang w:val="en-GB"/>
        </w:rPr>
      </w:pPr>
      <w:r>
        <w:rPr>
          <w:rFonts w:hint="eastAsia" w:ascii="仿宋_GB2312" w:hAnsi="宋体" w:eastAsia="仿宋_GB2312" w:cs="Times New Roman"/>
          <w:sz w:val="24"/>
          <w:szCs w:val="24"/>
          <w:lang w:val="en-GB"/>
        </w:rPr>
        <w:t>若有其它未列出的有关规范、标准和法规，卖方有义务向买方提供电子版规范、文件。</w:t>
      </w:r>
    </w:p>
    <w:p>
      <w:pPr>
        <w:pStyle w:val="2"/>
        <w:numPr>
          <w:ilvl w:val="0"/>
          <w:numId w:val="4"/>
        </w:numPr>
        <w:spacing w:before="0" w:after="0" w:line="360" w:lineRule="auto"/>
        <w:rPr>
          <w:rFonts w:hint="eastAsia" w:ascii="仿宋_GB2312" w:eastAsia="仿宋_GB2312"/>
          <w:sz w:val="24"/>
          <w:szCs w:val="24"/>
        </w:rPr>
      </w:pPr>
      <w:bookmarkStart w:id="71" w:name="_Toc12851"/>
      <w:r>
        <w:rPr>
          <w:rFonts w:hint="eastAsia" w:ascii="仿宋_GB2312" w:eastAsia="仿宋_GB2312"/>
          <w:sz w:val="24"/>
          <w:szCs w:val="24"/>
        </w:rPr>
        <w:t>材料</w:t>
      </w:r>
      <w:bookmarkEnd w:id="64"/>
      <w:bookmarkEnd w:id="65"/>
      <w:r>
        <w:rPr>
          <w:rFonts w:hint="eastAsia" w:ascii="仿宋_GB2312" w:eastAsia="仿宋_GB2312"/>
          <w:sz w:val="24"/>
          <w:szCs w:val="24"/>
        </w:rPr>
        <w:t>选用技术要求</w:t>
      </w:r>
      <w:bookmarkEnd w:id="66"/>
      <w:bookmarkEnd w:id="67"/>
      <w:bookmarkEnd w:id="68"/>
      <w:bookmarkEnd w:id="69"/>
      <w:bookmarkEnd w:id="70"/>
      <w:bookmarkEnd w:id="71"/>
    </w:p>
    <w:p>
      <w:pPr>
        <w:tabs>
          <w:tab w:val="left" w:pos="567"/>
        </w:tabs>
        <w:snapToGrid w:val="0"/>
        <w:spacing w:line="360" w:lineRule="auto"/>
        <w:rPr>
          <w:rFonts w:hint="eastAsia" w:ascii="仿宋_GB2312" w:hAnsi="宋体" w:eastAsia="仿宋_GB2312"/>
          <w:sz w:val="24"/>
          <w:szCs w:val="24"/>
        </w:rPr>
      </w:pPr>
      <w:r>
        <w:rPr>
          <w:rFonts w:hint="eastAsia" w:ascii="仿宋_GB2312" w:hAnsi="宋体" w:eastAsia="仿宋_GB2312" w:cs="宋体"/>
          <w:kern w:val="0"/>
          <w:sz w:val="24"/>
        </w:rPr>
        <w:t xml:space="preserve">5.1 </w:t>
      </w:r>
      <w:r>
        <w:rPr>
          <w:rFonts w:hint="eastAsia" w:ascii="仿宋_GB2312" w:hAnsi="宋体" w:eastAsia="仿宋_GB2312"/>
          <w:sz w:val="24"/>
          <w:szCs w:val="24"/>
        </w:rPr>
        <w:t>所有材料应是新的、未使用过的，</w:t>
      </w:r>
      <w:r>
        <w:rPr>
          <w:rFonts w:hint="eastAsia" w:ascii="仿宋_GB2312" w:eastAsia="仿宋_GB2312"/>
          <w:sz w:val="24"/>
        </w:rPr>
        <w:t>材料</w:t>
      </w:r>
      <w:r>
        <w:rPr>
          <w:rFonts w:hint="eastAsia" w:ascii="仿宋_GB2312" w:eastAsia="仿宋_GB2312"/>
          <w:kern w:val="0"/>
          <w:sz w:val="24"/>
        </w:rPr>
        <w:t>的化学成份、机械性能、物理性能以及表面</w:t>
      </w:r>
      <w:r>
        <w:rPr>
          <w:rFonts w:hint="eastAsia" w:ascii="仿宋_GB2312" w:hAnsi="宋体" w:eastAsia="仿宋_GB2312"/>
          <w:sz w:val="24"/>
          <w:szCs w:val="24"/>
        </w:rPr>
        <w:t>质量均应符合本技术附件所列标准及设计工程图（或蓝图）要求。</w:t>
      </w:r>
    </w:p>
    <w:p>
      <w:pPr>
        <w:tabs>
          <w:tab w:val="left" w:pos="567"/>
        </w:tabs>
        <w:snapToGrid w:val="0"/>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5.2 </w:t>
      </w:r>
      <w:r>
        <w:rPr>
          <w:rFonts w:hint="eastAsia" w:ascii="仿宋_GB2312" w:hAnsi="宋体" w:eastAsia="仿宋_GB2312"/>
          <w:sz w:val="24"/>
          <w:szCs w:val="24"/>
          <w:lang w:eastAsia="zh-CN"/>
        </w:rPr>
        <w:t>卖</w:t>
      </w:r>
      <w:r>
        <w:rPr>
          <w:rFonts w:hint="eastAsia" w:ascii="仿宋_GB2312" w:hAnsi="宋体" w:eastAsia="仿宋_GB2312"/>
          <w:sz w:val="24"/>
          <w:szCs w:val="24"/>
        </w:rPr>
        <w:t>方所使用的材料</w:t>
      </w:r>
      <w:r>
        <w:rPr>
          <w:rFonts w:hint="eastAsia" w:ascii="仿宋_GB2312" w:hAnsi="宋体" w:eastAsia="仿宋_GB2312"/>
          <w:color w:val="auto"/>
          <w:sz w:val="24"/>
          <w:szCs w:val="24"/>
          <w:lang w:eastAsia="zh-CN"/>
        </w:rPr>
        <w:t>符合本技术附件的要求</w:t>
      </w:r>
      <w:r>
        <w:rPr>
          <w:rFonts w:hint="eastAsia" w:ascii="仿宋_GB2312" w:hAnsi="宋体" w:eastAsia="仿宋_GB2312"/>
          <w:color w:val="auto"/>
          <w:sz w:val="24"/>
          <w:szCs w:val="24"/>
        </w:rPr>
        <w:t>。若</w:t>
      </w:r>
      <w:r>
        <w:rPr>
          <w:rFonts w:hint="eastAsia" w:ascii="仿宋_GB2312" w:hAnsi="宋体" w:eastAsia="仿宋_GB2312"/>
          <w:sz w:val="24"/>
          <w:szCs w:val="24"/>
          <w:lang w:eastAsia="zh-CN"/>
        </w:rPr>
        <w:t>卖</w:t>
      </w:r>
      <w:r>
        <w:rPr>
          <w:rFonts w:hint="eastAsia" w:ascii="仿宋_GB2312" w:hAnsi="宋体" w:eastAsia="仿宋_GB2312"/>
          <w:sz w:val="24"/>
          <w:szCs w:val="24"/>
        </w:rPr>
        <w:t>方要求代材，必须提出代材的原因及书面报告，并将代材的化学成份及机械性能提交</w:t>
      </w:r>
      <w:r>
        <w:rPr>
          <w:rFonts w:hint="eastAsia" w:ascii="仿宋_GB2312" w:hAnsi="宋体" w:eastAsia="仿宋_GB2312"/>
          <w:sz w:val="24"/>
          <w:szCs w:val="24"/>
          <w:lang w:eastAsia="zh-CN"/>
        </w:rPr>
        <w:t>买</w:t>
      </w:r>
      <w:r>
        <w:rPr>
          <w:rFonts w:hint="eastAsia" w:ascii="仿宋_GB2312" w:hAnsi="宋体" w:eastAsia="仿宋_GB2312"/>
          <w:sz w:val="24"/>
          <w:szCs w:val="24"/>
        </w:rPr>
        <w:t>方，且得到书面认可后方可代用。</w:t>
      </w:r>
    </w:p>
    <w:p>
      <w:pPr>
        <w:tabs>
          <w:tab w:val="left" w:pos="567"/>
        </w:tabs>
        <w:snapToGrid w:val="0"/>
        <w:spacing w:line="360" w:lineRule="auto"/>
        <w:rPr>
          <w:rFonts w:hint="eastAsia" w:ascii="仿宋_GB2312" w:hAnsi="宋体" w:eastAsia="仿宋_GB2312"/>
          <w:sz w:val="24"/>
          <w:szCs w:val="24"/>
        </w:rPr>
      </w:pPr>
      <w:r>
        <w:rPr>
          <w:rFonts w:hint="eastAsia" w:ascii="仿宋_GB2312" w:hAnsi="宋体" w:eastAsia="仿宋_GB2312"/>
          <w:sz w:val="24"/>
          <w:szCs w:val="24"/>
        </w:rPr>
        <w:t>5.3 压力容器受压元件用钢应附有钢材生产单位的钢材质量证明书原件，容器制造单位应按质量证明书对钢材进行验收。如无钢材生产单位的钢材质量证明书原件时，容器制造单位应对钢材进行复验。</w:t>
      </w:r>
    </w:p>
    <w:p>
      <w:pPr>
        <w:tabs>
          <w:tab w:val="left" w:pos="567"/>
        </w:tabs>
        <w:snapToGrid w:val="0"/>
        <w:spacing w:line="360" w:lineRule="auto"/>
        <w:rPr>
          <w:rFonts w:hint="eastAsia" w:ascii="仿宋_GB2312" w:hAnsi="宋体" w:eastAsia="仿宋_GB2312"/>
          <w:sz w:val="24"/>
          <w:szCs w:val="24"/>
        </w:rPr>
      </w:pPr>
      <w:r>
        <w:rPr>
          <w:rFonts w:hint="eastAsia" w:ascii="仿宋_GB2312" w:hAnsi="宋体" w:eastAsia="仿宋_GB2312"/>
          <w:sz w:val="24"/>
          <w:szCs w:val="24"/>
        </w:rPr>
        <w:t>5.4 管板材质Q345R，</w:t>
      </w:r>
      <w:r>
        <w:rPr>
          <w:rFonts w:hint="eastAsia" w:ascii="仿宋_GB2312" w:hAnsi="宋体" w:eastAsia="仿宋_GB2312"/>
          <w:sz w:val="24"/>
          <w:szCs w:val="24"/>
          <w:lang w:eastAsia="zh-CN"/>
        </w:rPr>
        <w:t>循环水中氯离子含量达到</w:t>
      </w:r>
      <w:r>
        <w:rPr>
          <w:rFonts w:hint="eastAsia" w:ascii="仿宋_GB2312" w:hAnsi="宋体" w:eastAsia="仿宋_GB2312"/>
          <w:sz w:val="24"/>
          <w:szCs w:val="24"/>
          <w:lang w:val="en-US" w:eastAsia="zh-CN"/>
        </w:rPr>
        <w:t>700</w:t>
      </w:r>
      <w:r>
        <w:rPr>
          <w:rFonts w:hint="eastAsia" w:ascii="宋体" w:hAnsi="宋体" w:cs="宋体"/>
          <w:sz w:val="24"/>
          <w:szCs w:val="24"/>
          <w:lang w:val="en-US" w:eastAsia="zh-CN"/>
        </w:rPr>
        <w:t>mg/L</w:t>
      </w:r>
      <w:r>
        <w:rPr>
          <w:rFonts w:hint="eastAsia" w:ascii="仿宋_GB2312" w:hAnsi="宋体" w:eastAsia="仿宋_GB2312"/>
          <w:sz w:val="24"/>
          <w:szCs w:val="24"/>
        </w:rPr>
        <w:t>换热管</w:t>
      </w:r>
      <w:r>
        <w:rPr>
          <w:rFonts w:hint="eastAsia" w:ascii="仿宋_GB2312" w:hAnsi="宋体" w:eastAsia="仿宋_GB2312"/>
          <w:sz w:val="24"/>
          <w:szCs w:val="24"/>
          <w:lang w:eastAsia="zh-CN"/>
        </w:rPr>
        <w:t>用</w:t>
      </w:r>
      <w:r>
        <w:rPr>
          <w:rFonts w:hint="eastAsia" w:ascii="仿宋_GB2312" w:hAnsi="宋体" w:eastAsia="仿宋_GB2312"/>
          <w:sz w:val="24"/>
          <w:szCs w:val="24"/>
        </w:rPr>
        <w:t>S31603</w:t>
      </w:r>
      <w:r>
        <w:rPr>
          <w:rFonts w:hint="eastAsia" w:ascii="仿宋_GB2312" w:hAnsi="宋体" w:eastAsia="仿宋_GB2312"/>
          <w:sz w:val="24"/>
          <w:szCs w:val="24"/>
          <w:lang w:val="en-US" w:eastAsia="zh-CN"/>
        </w:rPr>
        <w:t>(316L)</w:t>
      </w:r>
      <w:r>
        <w:rPr>
          <w:rFonts w:hint="eastAsia" w:ascii="仿宋_GB2312" w:hAnsi="宋体" w:eastAsia="仿宋_GB2312"/>
          <w:sz w:val="24"/>
          <w:szCs w:val="24"/>
        </w:rPr>
        <w:t>，翅片</w:t>
      </w:r>
      <w:r>
        <w:rPr>
          <w:rFonts w:hint="eastAsia" w:ascii="仿宋_GB2312" w:hAnsi="宋体" w:eastAsia="仿宋_GB2312"/>
          <w:sz w:val="24"/>
          <w:szCs w:val="24"/>
          <w:lang w:val="en-US" w:eastAsia="zh-CN"/>
        </w:rPr>
        <w:t>铝合金</w:t>
      </w:r>
      <w:r>
        <w:rPr>
          <w:rFonts w:hint="eastAsia" w:ascii="仿宋_GB2312" w:hAnsi="宋体" w:eastAsia="仿宋_GB2312"/>
          <w:sz w:val="24"/>
          <w:szCs w:val="24"/>
        </w:rPr>
        <w:t>，集水器S30408/</w:t>
      </w:r>
      <w:r>
        <w:rPr>
          <w:rFonts w:hint="eastAsia" w:ascii="仿宋_GB2312" w:hAnsi="宋体" w:eastAsia="仿宋_GB2312"/>
          <w:sz w:val="24"/>
          <w:szCs w:val="24"/>
          <w:lang w:val="en-US" w:eastAsia="zh-CN"/>
        </w:rPr>
        <w:t>铝合金。</w:t>
      </w:r>
    </w:p>
    <w:p>
      <w:pPr>
        <w:tabs>
          <w:tab w:val="left" w:pos="567"/>
        </w:tabs>
        <w:snapToGrid w:val="0"/>
        <w:spacing w:line="360" w:lineRule="auto"/>
        <w:rPr>
          <w:rFonts w:hint="eastAsia" w:ascii="仿宋_GB2312" w:hAnsi="宋体" w:eastAsia="仿宋_GB2312"/>
          <w:sz w:val="24"/>
          <w:szCs w:val="24"/>
        </w:rPr>
      </w:pPr>
      <w:r>
        <w:rPr>
          <w:rFonts w:hint="eastAsia" w:ascii="仿宋_GB2312" w:hAnsi="宋体" w:eastAsia="仿宋_GB2312"/>
          <w:sz w:val="24"/>
          <w:szCs w:val="24"/>
        </w:rPr>
        <w:t>5.</w:t>
      </w:r>
      <w:r>
        <w:rPr>
          <w:rFonts w:hint="eastAsia" w:ascii="仿宋_GB2312" w:hAnsi="宋体" w:eastAsia="仿宋_GB2312"/>
          <w:sz w:val="24"/>
          <w:szCs w:val="24"/>
          <w:lang w:val="en-US" w:eastAsia="zh-CN"/>
        </w:rPr>
        <w:t>5</w:t>
      </w:r>
      <w:r>
        <w:rPr>
          <w:rFonts w:hint="eastAsia" w:ascii="仿宋_GB2312" w:hAnsi="宋体" w:eastAsia="仿宋_GB2312"/>
          <w:sz w:val="24"/>
          <w:szCs w:val="24"/>
        </w:rPr>
        <w:t xml:space="preserve"> 不锈钢换热管的化学成份、机械性能等技术要求应符合</w:t>
      </w:r>
      <w:r>
        <w:rPr>
          <w:rFonts w:hint="eastAsia" w:ascii="仿宋_GB2312" w:hAnsi="宋体" w:eastAsia="仿宋_GB2312" w:cs="Times New Roman"/>
          <w:sz w:val="24"/>
          <w:szCs w:val="24"/>
          <w:lang w:val="en-GB"/>
        </w:rPr>
        <w:t>GB/T 24593</w:t>
      </w:r>
      <w:r>
        <w:rPr>
          <w:rFonts w:hint="eastAsia" w:ascii="仿宋_GB2312" w:hAnsi="宋体" w:eastAsia="仿宋_GB2312" w:cs="Times New Roman"/>
          <w:sz w:val="24"/>
          <w:szCs w:val="24"/>
          <w:lang w:val="en-US" w:eastAsia="zh-CN"/>
        </w:rPr>
        <w:t>-2018</w:t>
      </w:r>
      <w:r>
        <w:rPr>
          <w:rFonts w:hint="eastAsia" w:ascii="仿宋_GB2312" w:hAnsi="宋体" w:eastAsia="仿宋_GB2312"/>
          <w:sz w:val="24"/>
          <w:szCs w:val="24"/>
        </w:rPr>
        <w:t>的有关要求。</w:t>
      </w:r>
    </w:p>
    <w:p>
      <w:pPr>
        <w:tabs>
          <w:tab w:val="left" w:pos="567"/>
        </w:tabs>
        <w:snapToGrid w:val="0"/>
        <w:spacing w:line="360" w:lineRule="auto"/>
        <w:rPr>
          <w:rFonts w:hint="eastAsia" w:ascii="仿宋_GB2312" w:hAnsi="宋体" w:eastAsia="仿宋_GB2312"/>
          <w:sz w:val="24"/>
          <w:szCs w:val="24"/>
        </w:rPr>
      </w:pPr>
      <w:r>
        <w:rPr>
          <w:rFonts w:hint="eastAsia" w:ascii="仿宋_GB2312" w:hAnsi="宋体" w:eastAsia="仿宋_GB2312"/>
          <w:sz w:val="24"/>
          <w:szCs w:val="24"/>
        </w:rPr>
        <w:t>5.</w:t>
      </w:r>
      <w:r>
        <w:rPr>
          <w:rFonts w:hint="eastAsia" w:ascii="仿宋_GB2312" w:hAnsi="宋体" w:eastAsia="仿宋_GB2312"/>
          <w:sz w:val="24"/>
          <w:szCs w:val="24"/>
          <w:lang w:val="en-US" w:eastAsia="zh-CN"/>
        </w:rPr>
        <w:t>6</w:t>
      </w:r>
      <w:r>
        <w:rPr>
          <w:rFonts w:hint="eastAsia" w:ascii="仿宋_GB2312" w:hAnsi="宋体" w:eastAsia="仿宋_GB2312"/>
          <w:sz w:val="24"/>
          <w:szCs w:val="24"/>
        </w:rPr>
        <w:t xml:space="preserve"> 换热管须进行100%涡流检测，出具检测报告；换热管组装前应进行100%水压试验，出具试压报告。换热管不允许拼接。</w:t>
      </w:r>
    </w:p>
    <w:p>
      <w:pPr>
        <w:tabs>
          <w:tab w:val="left" w:pos="567"/>
        </w:tabs>
        <w:snapToGrid w:val="0"/>
        <w:spacing w:line="360" w:lineRule="auto"/>
        <w:rPr>
          <w:rFonts w:hint="eastAsia" w:ascii="仿宋_GB2312" w:hAnsi="宋体" w:eastAsia="仿宋_GB2312"/>
          <w:sz w:val="24"/>
          <w:szCs w:val="24"/>
        </w:rPr>
      </w:pPr>
      <w:r>
        <w:rPr>
          <w:rFonts w:hint="eastAsia" w:ascii="仿宋_GB2312" w:hAnsi="宋体" w:eastAsia="仿宋_GB2312"/>
          <w:sz w:val="24"/>
          <w:szCs w:val="24"/>
        </w:rPr>
        <w:t>5.</w:t>
      </w:r>
      <w:r>
        <w:rPr>
          <w:rFonts w:hint="eastAsia" w:ascii="仿宋_GB2312" w:hAnsi="宋体" w:eastAsia="仿宋_GB2312"/>
          <w:sz w:val="24"/>
          <w:szCs w:val="24"/>
          <w:lang w:val="en-US" w:eastAsia="zh-CN"/>
        </w:rPr>
        <w:t>7</w:t>
      </w:r>
      <w:r>
        <w:rPr>
          <w:rFonts w:hint="eastAsia" w:ascii="仿宋_GB2312" w:hAnsi="宋体" w:eastAsia="仿宋_GB2312"/>
          <w:sz w:val="24"/>
          <w:szCs w:val="24"/>
        </w:rPr>
        <w:t xml:space="preserve"> 材料供货要求:</w:t>
      </w:r>
      <w:r>
        <w:rPr>
          <w:rFonts w:hint="eastAsia" w:ascii="仿宋_GB2312" w:hAnsi="宋体" w:eastAsia="仿宋_GB2312"/>
          <w:sz w:val="24"/>
          <w:szCs w:val="24"/>
          <w:lang w:eastAsia="zh-CN"/>
        </w:rPr>
        <w:t>卖方</w:t>
      </w:r>
      <w:r>
        <w:rPr>
          <w:rFonts w:hint="eastAsia" w:ascii="仿宋_GB2312" w:hAnsi="宋体" w:eastAsia="仿宋_GB2312"/>
          <w:sz w:val="24"/>
          <w:szCs w:val="24"/>
        </w:rPr>
        <w:t>必须对标准要求复验的受压元件材料进行化学成份和机械性能复验，并提供报告，不允许用材料供货商提供的材料复验报告替代。</w:t>
      </w:r>
    </w:p>
    <w:p>
      <w:pPr>
        <w:pStyle w:val="2"/>
        <w:numPr>
          <w:ilvl w:val="0"/>
          <w:numId w:val="4"/>
        </w:numPr>
        <w:spacing w:before="0" w:after="0" w:line="360" w:lineRule="auto"/>
        <w:rPr>
          <w:rFonts w:hint="eastAsia" w:ascii="仿宋_GB2312" w:eastAsia="仿宋_GB2312"/>
          <w:sz w:val="24"/>
          <w:szCs w:val="24"/>
        </w:rPr>
      </w:pPr>
      <w:bookmarkStart w:id="72" w:name="_Toc141152980"/>
      <w:bookmarkStart w:id="73" w:name="_Toc19798"/>
      <w:bookmarkStart w:id="74" w:name="_Toc255543270"/>
      <w:bookmarkStart w:id="75" w:name="_Toc259354930"/>
      <w:bookmarkStart w:id="76" w:name="_Toc30319"/>
      <w:bookmarkStart w:id="77" w:name="_Toc248046250"/>
      <w:bookmarkStart w:id="78" w:name="_Toc247436129"/>
      <w:r>
        <w:rPr>
          <w:rFonts w:hint="eastAsia" w:ascii="仿宋_GB2312" w:eastAsia="仿宋_GB2312"/>
          <w:sz w:val="24"/>
          <w:szCs w:val="24"/>
        </w:rPr>
        <w:t>制造</w:t>
      </w:r>
      <w:bookmarkEnd w:id="72"/>
      <w:r>
        <w:rPr>
          <w:rFonts w:hint="eastAsia" w:ascii="仿宋_GB2312" w:eastAsia="仿宋_GB2312"/>
          <w:sz w:val="24"/>
          <w:szCs w:val="24"/>
        </w:rPr>
        <w:t>技术要求</w:t>
      </w:r>
      <w:bookmarkEnd w:id="73"/>
      <w:bookmarkEnd w:id="74"/>
      <w:bookmarkEnd w:id="75"/>
      <w:bookmarkEnd w:id="76"/>
      <w:bookmarkEnd w:id="77"/>
      <w:bookmarkEnd w:id="78"/>
    </w:p>
    <w:p>
      <w:pPr>
        <w:tabs>
          <w:tab w:val="left" w:pos="567"/>
        </w:tabs>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设备的材料、制造、测试、检验、包装和运输除应符合本</w:t>
      </w:r>
      <w:r>
        <w:rPr>
          <w:rFonts w:hint="eastAsia" w:ascii="仿宋_GB2312" w:hAnsi="宋体" w:eastAsia="仿宋_GB2312"/>
          <w:sz w:val="24"/>
          <w:szCs w:val="24"/>
          <w:lang w:eastAsia="zh-CN"/>
        </w:rPr>
        <w:t>采购合同</w:t>
      </w:r>
      <w:r>
        <w:rPr>
          <w:rFonts w:hint="eastAsia" w:ascii="仿宋_GB2312" w:hAnsi="宋体" w:eastAsia="仿宋_GB2312"/>
          <w:sz w:val="24"/>
          <w:szCs w:val="24"/>
        </w:rPr>
        <w:t>技术附件所引用的规范、标准和法规的最新版本（包括相关增补）的有关要求之外，还符合下列要求：</w:t>
      </w:r>
    </w:p>
    <w:p>
      <w:pPr>
        <w:tabs>
          <w:tab w:val="left" w:pos="567"/>
        </w:tabs>
        <w:snapToGrid w:val="0"/>
        <w:spacing w:line="360" w:lineRule="auto"/>
        <w:rPr>
          <w:rFonts w:hint="eastAsia" w:ascii="仿宋_GB2312" w:hAnsi="宋体" w:eastAsia="仿宋_GB2312"/>
          <w:sz w:val="24"/>
          <w:szCs w:val="24"/>
        </w:rPr>
      </w:pPr>
      <w:r>
        <w:rPr>
          <w:rFonts w:hint="eastAsia" w:ascii="仿宋_GB2312" w:hAnsi="宋体" w:eastAsia="仿宋_GB2312"/>
          <w:sz w:val="24"/>
          <w:szCs w:val="24"/>
        </w:rPr>
        <w:t>6.1 制造及变更</w:t>
      </w:r>
    </w:p>
    <w:p>
      <w:pPr>
        <w:pStyle w:val="3"/>
        <w:keepNext w:val="0"/>
        <w:keepLines w:val="0"/>
        <w:spacing w:before="0" w:after="0" w:line="360" w:lineRule="auto"/>
        <w:rPr>
          <w:rFonts w:hint="eastAsia" w:ascii="仿宋_GB2312" w:hAnsi="宋体" w:eastAsia="仿宋_GB2312"/>
          <w:b w:val="0"/>
          <w:spacing w:val="1"/>
          <w:kern w:val="0"/>
          <w:position w:val="-2"/>
          <w:sz w:val="24"/>
          <w:szCs w:val="24"/>
        </w:rPr>
      </w:pPr>
      <w:r>
        <w:rPr>
          <w:rFonts w:hint="eastAsia" w:ascii="仿宋_GB2312" w:hAnsi="宋体" w:eastAsia="仿宋_GB2312"/>
          <w:b w:val="0"/>
          <w:spacing w:val="1"/>
          <w:kern w:val="0"/>
          <w:position w:val="-2"/>
          <w:sz w:val="24"/>
          <w:szCs w:val="24"/>
        </w:rPr>
        <w:t>6.1.</w:t>
      </w:r>
      <w:r>
        <w:rPr>
          <w:rFonts w:hint="eastAsia" w:ascii="仿宋_GB2312" w:hAnsi="宋体" w:eastAsia="仿宋_GB2312"/>
          <w:b w:val="0"/>
          <w:spacing w:val="1"/>
          <w:kern w:val="0"/>
          <w:position w:val="-2"/>
          <w:sz w:val="24"/>
          <w:szCs w:val="24"/>
          <w:lang w:val="en-US" w:eastAsia="zh-CN"/>
        </w:rPr>
        <w:t xml:space="preserve">1 </w:t>
      </w:r>
      <w:r>
        <w:rPr>
          <w:rFonts w:hint="eastAsia" w:ascii="仿宋_GB2312" w:hAnsi="宋体" w:eastAsia="仿宋_GB2312"/>
          <w:b w:val="0"/>
          <w:spacing w:val="1"/>
          <w:kern w:val="0"/>
          <w:position w:val="-2"/>
          <w:sz w:val="24"/>
          <w:szCs w:val="24"/>
        </w:rPr>
        <w:t>管板上换热管孔采用数控钻床钻孔。</w:t>
      </w:r>
    </w:p>
    <w:p>
      <w:pPr>
        <w:pStyle w:val="4"/>
        <w:spacing w:line="360" w:lineRule="auto"/>
        <w:ind w:firstLine="0"/>
        <w:rPr>
          <w:rFonts w:hint="eastAsia" w:ascii="仿宋_GB2312" w:eastAsia="仿宋_GB2312"/>
          <w:sz w:val="24"/>
          <w:szCs w:val="24"/>
        </w:rPr>
      </w:pPr>
      <w:r>
        <w:rPr>
          <w:rFonts w:hint="eastAsia" w:ascii="仿宋_GB2312" w:hAnsi="宋体" w:eastAsia="仿宋_GB2312"/>
          <w:spacing w:val="1"/>
          <w:kern w:val="0"/>
          <w:position w:val="-2"/>
          <w:sz w:val="24"/>
          <w:szCs w:val="24"/>
        </w:rPr>
        <w:t xml:space="preserve">6.1.2 </w:t>
      </w:r>
      <w:r>
        <w:rPr>
          <w:rFonts w:hint="eastAsia" w:ascii="仿宋_GB2312" w:eastAsia="仿宋_GB2312"/>
          <w:sz w:val="24"/>
          <w:szCs w:val="24"/>
        </w:rPr>
        <w:t>所有变更必须经原设计单位批准后方可进行制造。</w:t>
      </w:r>
    </w:p>
    <w:p>
      <w:pPr>
        <w:pStyle w:val="4"/>
        <w:spacing w:line="360" w:lineRule="auto"/>
        <w:ind w:firstLine="0"/>
        <w:rPr>
          <w:rFonts w:hint="eastAsia" w:ascii="Times New Roman" w:hAnsi="Times New Roman" w:eastAsia="仿宋_GB2312"/>
          <w:b w:val="0"/>
          <w:sz w:val="24"/>
          <w:szCs w:val="24"/>
          <w:lang w:eastAsia="zh-CN"/>
        </w:rPr>
      </w:pPr>
      <w:r>
        <w:rPr>
          <w:rFonts w:hint="eastAsia" w:ascii="仿宋_GB2312" w:eastAsia="仿宋_GB2312"/>
          <w:sz w:val="24"/>
          <w:szCs w:val="24"/>
          <w:lang w:val="en-US" w:eastAsia="zh-CN"/>
        </w:rPr>
        <w:t>6.1.3 新购</w:t>
      </w: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一级冷却分离器、</w:t>
      </w: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二级冷却分离器、</w:t>
      </w:r>
      <w:r>
        <w:rPr>
          <w:rFonts w:hint="eastAsia" w:ascii="Times New Roman" w:hAnsi="Times New Roman" w:eastAsia="仿宋_GB2312"/>
          <w:b w:val="0"/>
          <w:sz w:val="24"/>
          <w:szCs w:val="24"/>
          <w:lang w:val="en-US" w:eastAsia="zh-CN"/>
        </w:rPr>
        <w:t>RIK125</w:t>
      </w:r>
      <w:r>
        <w:rPr>
          <w:rFonts w:hint="eastAsia" w:ascii="Times New Roman" w:hAnsi="Times New Roman" w:eastAsia="仿宋_GB2312"/>
          <w:b w:val="0"/>
          <w:sz w:val="24"/>
          <w:szCs w:val="24"/>
          <w:lang w:eastAsia="zh-CN"/>
        </w:rPr>
        <w:t>三级冷却分离器与在用相应的冷却分离器具有互换性，保证能正常安装到型号为</w:t>
      </w:r>
      <w:r>
        <w:rPr>
          <w:rFonts w:hint="eastAsia" w:ascii="Times New Roman" w:hAnsi="Times New Roman" w:eastAsia="仿宋_GB2312"/>
          <w:b w:val="0"/>
          <w:sz w:val="24"/>
          <w:szCs w:val="24"/>
          <w:lang w:val="en-US" w:eastAsia="zh-CN"/>
        </w:rPr>
        <w:t>IRK125的空压机上</w:t>
      </w:r>
      <w:r>
        <w:rPr>
          <w:rFonts w:hint="eastAsia" w:ascii="Times New Roman" w:hAnsi="Times New Roman" w:eastAsia="仿宋_GB2312"/>
          <w:b w:val="0"/>
          <w:sz w:val="24"/>
          <w:szCs w:val="24"/>
          <w:lang w:eastAsia="zh-CN"/>
        </w:rPr>
        <w:t>。</w:t>
      </w:r>
    </w:p>
    <w:p>
      <w:pPr>
        <w:pStyle w:val="4"/>
        <w:spacing w:line="360" w:lineRule="auto"/>
        <w:ind w:firstLine="0"/>
        <w:rPr>
          <w:rFonts w:hint="eastAsia" w:ascii="仿宋_GB2312" w:hAnsi="宋体" w:eastAsia="仿宋_GB2312" w:cs="Times New Roman"/>
          <w:spacing w:val="1"/>
          <w:kern w:val="0"/>
          <w:position w:val="-2"/>
          <w:sz w:val="24"/>
          <w:szCs w:val="24"/>
          <w:lang w:val="en-US" w:eastAsia="zh-CN"/>
        </w:rPr>
      </w:pPr>
      <w:r>
        <w:rPr>
          <w:rFonts w:hint="eastAsia" w:ascii="仿宋_GB2312" w:hAnsi="宋体" w:eastAsia="仿宋_GB2312" w:cs="Times New Roman"/>
          <w:spacing w:val="1"/>
          <w:kern w:val="0"/>
          <w:position w:val="-2"/>
          <w:sz w:val="24"/>
          <w:szCs w:val="24"/>
          <w:lang w:val="en-US" w:eastAsia="zh-CN"/>
        </w:rPr>
        <w:t>6.1.4 各接管口法兰尺寸和标准见附件图纸。</w:t>
      </w:r>
    </w:p>
    <w:p>
      <w:pPr>
        <w:pStyle w:val="4"/>
        <w:spacing w:line="360" w:lineRule="auto"/>
        <w:ind w:firstLine="0"/>
        <w:rPr>
          <w:rFonts w:hint="eastAsia" w:ascii="仿宋_GB2312" w:hAnsi="宋体" w:eastAsia="仿宋_GB2312" w:cs="Times New Roman"/>
          <w:spacing w:val="1"/>
          <w:kern w:val="0"/>
          <w:position w:val="-2"/>
          <w:sz w:val="24"/>
          <w:szCs w:val="24"/>
          <w:lang w:val="en-US" w:eastAsia="zh-CN"/>
        </w:rPr>
      </w:pPr>
      <w:r>
        <w:rPr>
          <w:rFonts w:hint="eastAsia" w:ascii="仿宋_GB2312" w:hAnsi="宋体" w:eastAsia="仿宋_GB2312" w:cs="Times New Roman"/>
          <w:spacing w:val="1"/>
          <w:kern w:val="0"/>
          <w:position w:val="-2"/>
          <w:sz w:val="24"/>
          <w:szCs w:val="24"/>
          <w:lang w:val="en-US" w:eastAsia="zh-CN"/>
        </w:rPr>
        <w:t>6.1.5 尺寸精度要求不低于附件图纸要求。</w:t>
      </w:r>
    </w:p>
    <w:p>
      <w:pPr>
        <w:pStyle w:val="4"/>
        <w:spacing w:line="360" w:lineRule="auto"/>
        <w:ind w:firstLine="0"/>
        <w:rPr>
          <w:rFonts w:hint="default" w:ascii="仿宋_GB2312" w:hAnsi="宋体" w:eastAsia="仿宋_GB2312" w:cs="Times New Roman"/>
          <w:spacing w:val="1"/>
          <w:kern w:val="0"/>
          <w:position w:val="-2"/>
          <w:sz w:val="24"/>
          <w:szCs w:val="24"/>
          <w:lang w:val="en-US" w:eastAsia="zh-CN"/>
        </w:rPr>
      </w:pPr>
      <w:r>
        <w:rPr>
          <w:rFonts w:hint="eastAsia" w:ascii="仿宋_GB2312" w:hAnsi="宋体" w:eastAsia="仿宋_GB2312" w:cs="Times New Roman"/>
          <w:spacing w:val="1"/>
          <w:kern w:val="0"/>
          <w:position w:val="-2"/>
          <w:sz w:val="24"/>
          <w:szCs w:val="24"/>
          <w:lang w:val="en-US" w:eastAsia="zh-CN"/>
        </w:rPr>
        <w:t>6.1.6 设计使用寿命大于等于10年。</w:t>
      </w:r>
    </w:p>
    <w:p>
      <w:pPr>
        <w:pStyle w:val="4"/>
        <w:spacing w:line="360" w:lineRule="auto"/>
        <w:ind w:firstLine="0"/>
        <w:rPr>
          <w:rFonts w:hint="eastAsia" w:ascii="仿宋_GB2312" w:eastAsia="仿宋_GB2312"/>
          <w:sz w:val="24"/>
          <w:szCs w:val="24"/>
        </w:rPr>
      </w:pPr>
      <w:r>
        <w:rPr>
          <w:rFonts w:hint="eastAsia" w:ascii="仿宋_GB2312" w:eastAsia="仿宋_GB2312"/>
          <w:sz w:val="24"/>
          <w:szCs w:val="24"/>
        </w:rPr>
        <w:t>6.2 焊接要求</w:t>
      </w:r>
    </w:p>
    <w:p>
      <w:pPr>
        <w:pStyle w:val="24"/>
        <w:autoSpaceDE w:val="0"/>
        <w:autoSpaceDN w:val="0"/>
        <w:adjustRightInd w:val="0"/>
        <w:spacing w:before="19" w:line="360" w:lineRule="auto"/>
        <w:ind w:right="212" w:firstLine="0" w:firstLineChars="0"/>
        <w:jc w:val="left"/>
        <w:rPr>
          <w:rFonts w:hint="eastAsia" w:ascii="仿宋_GB2312" w:hAnsi="宋体" w:eastAsia="仿宋_GB2312"/>
          <w:kern w:val="0"/>
          <w:sz w:val="24"/>
        </w:rPr>
      </w:pPr>
      <w:r>
        <w:rPr>
          <w:rFonts w:hint="eastAsia" w:ascii="仿宋_GB2312" w:hAnsi="宋体" w:eastAsia="仿宋_GB2312"/>
          <w:kern w:val="0"/>
          <w:sz w:val="24"/>
        </w:rPr>
        <w:t xml:space="preserve">6.2.1 </w:t>
      </w:r>
      <w:r>
        <w:rPr>
          <w:rFonts w:hint="eastAsia" w:ascii="仿宋_GB2312" w:hAnsi="宋体" w:eastAsia="仿宋_GB2312"/>
          <w:kern w:val="0"/>
          <w:sz w:val="24"/>
          <w:lang w:eastAsia="zh-CN"/>
        </w:rPr>
        <w:t>卖方</w:t>
      </w:r>
      <w:r>
        <w:rPr>
          <w:rFonts w:hint="eastAsia" w:ascii="仿宋_GB2312" w:hAnsi="宋体" w:eastAsia="仿宋_GB2312"/>
          <w:kern w:val="0"/>
          <w:sz w:val="24"/>
        </w:rPr>
        <w:t>应按NB/T 47014-2011进行焊接工艺评定，</w:t>
      </w:r>
      <w:r>
        <w:rPr>
          <w:rFonts w:hint="eastAsia" w:ascii="仿宋_GB2312" w:hAnsi="宋体" w:eastAsia="仿宋_GB2312"/>
          <w:kern w:val="0"/>
          <w:sz w:val="24"/>
          <w:lang w:eastAsia="zh-CN"/>
        </w:rPr>
        <w:t>买</w:t>
      </w:r>
      <w:r>
        <w:rPr>
          <w:rFonts w:hint="eastAsia" w:ascii="仿宋_GB2312" w:hAnsi="宋体" w:eastAsia="仿宋_GB2312"/>
          <w:kern w:val="0"/>
          <w:sz w:val="24"/>
        </w:rPr>
        <w:t>方有权进行必要的审查。</w:t>
      </w:r>
    </w:p>
    <w:p>
      <w:pPr>
        <w:pStyle w:val="24"/>
        <w:autoSpaceDE w:val="0"/>
        <w:autoSpaceDN w:val="0"/>
        <w:adjustRightInd w:val="0"/>
        <w:spacing w:before="19" w:line="360" w:lineRule="auto"/>
        <w:ind w:right="212" w:firstLine="0" w:firstLineChars="0"/>
        <w:jc w:val="left"/>
        <w:rPr>
          <w:rFonts w:hint="eastAsia" w:ascii="仿宋_GB2312" w:hAnsi="宋体" w:eastAsia="仿宋_GB2312"/>
          <w:kern w:val="0"/>
          <w:sz w:val="24"/>
        </w:rPr>
      </w:pPr>
      <w:r>
        <w:rPr>
          <w:rFonts w:hint="eastAsia" w:ascii="仿宋_GB2312" w:hAnsi="宋体" w:eastAsia="仿宋_GB2312"/>
          <w:kern w:val="0"/>
          <w:sz w:val="24"/>
        </w:rPr>
        <w:t>6.2.2 向</w:t>
      </w:r>
      <w:r>
        <w:rPr>
          <w:rFonts w:hint="eastAsia" w:ascii="仿宋_GB2312" w:hAnsi="宋体" w:eastAsia="仿宋_GB2312"/>
          <w:kern w:val="0"/>
          <w:sz w:val="24"/>
          <w:lang w:eastAsia="zh-CN"/>
        </w:rPr>
        <w:t>买</w:t>
      </w:r>
      <w:r>
        <w:rPr>
          <w:rFonts w:hint="eastAsia" w:ascii="仿宋_GB2312" w:hAnsi="宋体" w:eastAsia="仿宋_GB2312"/>
          <w:kern w:val="0"/>
          <w:sz w:val="24"/>
        </w:rPr>
        <w:t>方提供完整的焊接工艺文件、焊接记录。</w:t>
      </w:r>
    </w:p>
    <w:p>
      <w:pPr>
        <w:pStyle w:val="3"/>
        <w:keepNext w:val="0"/>
        <w:keepLines w:val="0"/>
        <w:spacing w:before="0" w:after="0" w:line="360" w:lineRule="auto"/>
        <w:rPr>
          <w:rFonts w:hint="eastAsia" w:ascii="仿宋_GB2312" w:hAnsi="Times New Roman" w:eastAsia="仿宋_GB2312"/>
          <w:b w:val="0"/>
          <w:sz w:val="24"/>
          <w:szCs w:val="24"/>
        </w:rPr>
      </w:pPr>
      <w:r>
        <w:rPr>
          <w:rFonts w:hint="eastAsia" w:ascii="仿宋_GB2312" w:hAnsi="宋体" w:eastAsia="仿宋_GB2312"/>
          <w:b w:val="0"/>
          <w:kern w:val="0"/>
          <w:sz w:val="24"/>
        </w:rPr>
        <w:t xml:space="preserve">6.2.3 </w:t>
      </w:r>
      <w:r>
        <w:rPr>
          <w:rFonts w:hint="eastAsia" w:ascii="仿宋_GB2312" w:eastAsia="仿宋_GB2312"/>
          <w:b w:val="0"/>
          <w:sz w:val="24"/>
          <w:szCs w:val="24"/>
        </w:rPr>
        <w:t>所有角焊缝（包括非受压元件焊接）应圆滑过度，不允许存在凹凸不平。</w:t>
      </w:r>
    </w:p>
    <w:p>
      <w:pPr>
        <w:pStyle w:val="3"/>
        <w:keepNext w:val="0"/>
        <w:keepLines w:val="0"/>
        <w:spacing w:before="0" w:after="0" w:line="360" w:lineRule="auto"/>
        <w:rPr>
          <w:rFonts w:hint="eastAsia" w:ascii="仿宋_GB2312" w:eastAsia="仿宋_GB2312"/>
          <w:b w:val="0"/>
          <w:sz w:val="24"/>
          <w:szCs w:val="24"/>
        </w:rPr>
      </w:pPr>
      <w:r>
        <w:rPr>
          <w:rFonts w:hint="eastAsia" w:ascii="仿宋_GB2312" w:hAnsi="宋体" w:eastAsia="仿宋_GB2312"/>
          <w:b w:val="0"/>
          <w:kern w:val="0"/>
          <w:sz w:val="24"/>
        </w:rPr>
        <w:t>6.2.</w:t>
      </w:r>
      <w:r>
        <w:rPr>
          <w:rFonts w:hint="eastAsia" w:ascii="仿宋_GB2312" w:hAnsi="宋体" w:eastAsia="仿宋_GB2312"/>
          <w:b w:val="0"/>
          <w:kern w:val="0"/>
          <w:sz w:val="24"/>
          <w:lang w:val="en-US" w:eastAsia="zh-CN"/>
        </w:rPr>
        <w:t>4</w:t>
      </w:r>
      <w:r>
        <w:rPr>
          <w:rFonts w:hint="eastAsia" w:ascii="仿宋_GB2312" w:eastAsia="仿宋_GB2312"/>
          <w:b w:val="0"/>
          <w:sz w:val="24"/>
          <w:szCs w:val="24"/>
        </w:rPr>
        <w:t>同一部位的返修次数不宜超过两次。对于焊缝返修，需分析不合格原因、制定返修工艺，经制造单位焊接责任工程师批准并监督执行；对于第二次返修，需组织专题会分析不合格原因、制定返修工艺，经制造单位技术总负责人批准，并将返修次数、部位和返修情况记入产品质量证明书中。</w:t>
      </w:r>
    </w:p>
    <w:p>
      <w:pPr>
        <w:pStyle w:val="3"/>
        <w:keepNext w:val="0"/>
        <w:keepLines w:val="0"/>
        <w:tabs>
          <w:tab w:val="left" w:pos="567"/>
        </w:tabs>
        <w:spacing w:before="0" w:after="0" w:line="360" w:lineRule="auto"/>
        <w:rPr>
          <w:rFonts w:hint="eastAsia" w:ascii="仿宋_GB2312" w:hAnsi="Times New Roman" w:eastAsia="仿宋_GB2312"/>
          <w:b w:val="0"/>
          <w:sz w:val="24"/>
          <w:szCs w:val="24"/>
        </w:rPr>
      </w:pPr>
      <w:r>
        <w:rPr>
          <w:rFonts w:hint="eastAsia" w:ascii="仿宋_GB2312" w:hAnsi="Times New Roman" w:eastAsia="仿宋_GB2312"/>
          <w:b w:val="0"/>
          <w:sz w:val="24"/>
          <w:szCs w:val="24"/>
        </w:rPr>
        <w:t>6.</w:t>
      </w:r>
      <w:r>
        <w:rPr>
          <w:rFonts w:hint="eastAsia" w:ascii="仿宋_GB2312" w:hAnsi="Times New Roman" w:eastAsia="仿宋_GB2312"/>
          <w:b w:val="0"/>
          <w:sz w:val="24"/>
          <w:szCs w:val="24"/>
          <w:lang w:val="en-US" w:eastAsia="zh-CN"/>
        </w:rPr>
        <w:t>3</w:t>
      </w:r>
      <w:r>
        <w:rPr>
          <w:rFonts w:hint="eastAsia" w:ascii="仿宋_GB2312" w:hAnsi="Times New Roman" w:eastAsia="仿宋_GB2312"/>
          <w:b w:val="0"/>
          <w:sz w:val="24"/>
          <w:szCs w:val="24"/>
        </w:rPr>
        <w:t xml:space="preserve"> 无损检测</w:t>
      </w:r>
    </w:p>
    <w:p>
      <w:pPr>
        <w:pStyle w:val="3"/>
        <w:keepNext w:val="0"/>
        <w:keepLines w:val="0"/>
        <w:adjustRightInd w:val="0"/>
        <w:snapToGrid w:val="0"/>
        <w:spacing w:before="0" w:after="0" w:line="360" w:lineRule="auto"/>
        <w:rPr>
          <w:rFonts w:hint="eastAsia" w:ascii="仿宋_GB2312" w:hAnsi="Times New Roman" w:eastAsia="仿宋_GB2312"/>
          <w:b w:val="0"/>
          <w:sz w:val="24"/>
          <w:szCs w:val="24"/>
        </w:rPr>
      </w:pPr>
      <w:r>
        <w:rPr>
          <w:rFonts w:hint="eastAsia" w:ascii="仿宋_GB2312" w:hAnsi="Times New Roman" w:eastAsia="仿宋_GB2312"/>
          <w:b w:val="0"/>
          <w:sz w:val="24"/>
          <w:szCs w:val="24"/>
        </w:rPr>
        <w:t>6.</w:t>
      </w:r>
      <w:r>
        <w:rPr>
          <w:rFonts w:hint="eastAsia" w:ascii="仿宋_GB2312" w:hAnsi="Times New Roman" w:eastAsia="仿宋_GB2312"/>
          <w:b w:val="0"/>
          <w:sz w:val="24"/>
          <w:szCs w:val="24"/>
          <w:lang w:val="en-US" w:eastAsia="zh-CN"/>
        </w:rPr>
        <w:t>3</w:t>
      </w:r>
      <w:r>
        <w:rPr>
          <w:rFonts w:hint="eastAsia" w:ascii="仿宋_GB2312" w:hAnsi="Times New Roman" w:eastAsia="仿宋_GB2312"/>
          <w:b w:val="0"/>
          <w:sz w:val="24"/>
          <w:szCs w:val="24"/>
        </w:rPr>
        <w:t>.1 所有焊缝应严格按蓝图要求进行无损检测并出具相应无损检测报告。</w:t>
      </w:r>
    </w:p>
    <w:p>
      <w:pPr>
        <w:pStyle w:val="3"/>
        <w:keepNext w:val="0"/>
        <w:keepLines w:val="0"/>
        <w:adjustRightInd w:val="0"/>
        <w:snapToGrid w:val="0"/>
        <w:spacing w:before="0" w:after="0" w:line="360" w:lineRule="auto"/>
        <w:rPr>
          <w:rFonts w:hint="eastAsia" w:ascii="仿宋_GB2312" w:hAnsi="Times New Roman" w:eastAsia="仿宋_GB2312"/>
          <w:b w:val="0"/>
          <w:sz w:val="24"/>
          <w:szCs w:val="24"/>
        </w:rPr>
      </w:pPr>
      <w:r>
        <w:rPr>
          <w:rFonts w:hint="eastAsia" w:ascii="仿宋_GB2312" w:hAnsi="Times New Roman" w:eastAsia="仿宋_GB2312"/>
          <w:b w:val="0"/>
          <w:sz w:val="24"/>
          <w:szCs w:val="24"/>
        </w:rPr>
        <w:t>6.</w:t>
      </w:r>
      <w:r>
        <w:rPr>
          <w:rFonts w:hint="eastAsia" w:ascii="仿宋_GB2312" w:hAnsi="Times New Roman" w:eastAsia="仿宋_GB2312"/>
          <w:b w:val="0"/>
          <w:sz w:val="24"/>
          <w:szCs w:val="24"/>
          <w:lang w:val="en-US" w:eastAsia="zh-CN"/>
        </w:rPr>
        <w:t>3</w:t>
      </w:r>
      <w:r>
        <w:rPr>
          <w:rFonts w:hint="eastAsia" w:ascii="仿宋_GB2312" w:hAnsi="Times New Roman" w:eastAsia="仿宋_GB2312"/>
          <w:b w:val="0"/>
          <w:sz w:val="24"/>
          <w:szCs w:val="24"/>
        </w:rPr>
        <w:t>.2 设备接管角焊缝、补焊处、缺陷修磨处等均应进行100%MT或100%PT检测。所有检测报告应装入竣工资料中。</w:t>
      </w:r>
    </w:p>
    <w:p>
      <w:pPr>
        <w:pStyle w:val="3"/>
        <w:keepNext w:val="0"/>
        <w:keepLines w:val="0"/>
        <w:adjustRightInd w:val="0"/>
        <w:snapToGrid w:val="0"/>
        <w:spacing w:before="0" w:after="0" w:line="360" w:lineRule="auto"/>
        <w:rPr>
          <w:rFonts w:hint="eastAsia" w:ascii="仿宋_GB2312" w:hAnsi="Times New Roman" w:eastAsia="仿宋_GB2312"/>
          <w:b w:val="0"/>
          <w:sz w:val="24"/>
          <w:szCs w:val="24"/>
        </w:rPr>
      </w:pPr>
      <w:r>
        <w:rPr>
          <w:rFonts w:hint="eastAsia" w:ascii="仿宋_GB2312" w:hAnsi="Times New Roman" w:eastAsia="仿宋_GB2312"/>
          <w:b w:val="0"/>
          <w:sz w:val="24"/>
          <w:szCs w:val="24"/>
        </w:rPr>
        <w:t>6.</w:t>
      </w:r>
      <w:r>
        <w:rPr>
          <w:rFonts w:hint="eastAsia" w:ascii="仿宋_GB2312" w:hAnsi="Times New Roman" w:eastAsia="仿宋_GB2312"/>
          <w:b w:val="0"/>
          <w:sz w:val="24"/>
          <w:szCs w:val="24"/>
          <w:lang w:val="en-US" w:eastAsia="zh-CN"/>
        </w:rPr>
        <w:t>4</w:t>
      </w:r>
      <w:r>
        <w:rPr>
          <w:rFonts w:hint="eastAsia" w:ascii="仿宋_GB2312" w:hAnsi="Times New Roman" w:eastAsia="仿宋_GB2312"/>
          <w:b w:val="0"/>
          <w:sz w:val="24"/>
          <w:szCs w:val="24"/>
        </w:rPr>
        <w:t xml:space="preserve">  水压试验</w:t>
      </w:r>
    </w:p>
    <w:p>
      <w:pPr>
        <w:keepNext w:val="0"/>
        <w:keepLines w:val="0"/>
        <w:widowControl/>
        <w:suppressLineNumbers w:val="0"/>
        <w:jc w:val="left"/>
      </w:pPr>
      <w:r>
        <w:rPr>
          <w:rFonts w:hint="eastAsia" w:ascii="仿宋_GB2312" w:hAnsi="仿宋_GB2312" w:eastAsia="仿宋_GB2312" w:cs="仿宋_GB2312"/>
          <w:color w:val="000000"/>
          <w:kern w:val="0"/>
          <w:sz w:val="23"/>
          <w:szCs w:val="23"/>
          <w:lang w:val="en-US" w:eastAsia="zh-CN" w:bidi="ar"/>
        </w:rPr>
        <w:t xml:space="preserve">6.4.1 </w:t>
      </w:r>
      <w:r>
        <w:rPr>
          <w:rFonts w:ascii="仿宋_GB2312" w:hAnsi="仿宋_GB2312" w:eastAsia="仿宋_GB2312" w:cs="仿宋_GB2312"/>
          <w:color w:val="000000"/>
          <w:kern w:val="0"/>
          <w:sz w:val="23"/>
          <w:szCs w:val="23"/>
          <w:lang w:val="en-US" w:eastAsia="zh-CN" w:bidi="ar"/>
        </w:rPr>
        <w:t>冷却器总装后，管</w:t>
      </w:r>
      <w:r>
        <w:rPr>
          <w:rFonts w:hint="eastAsia" w:ascii="仿宋_GB2312" w:hAnsi="仿宋_GB2312" w:eastAsia="仿宋_GB2312" w:cs="仿宋_GB2312"/>
          <w:color w:val="000000"/>
          <w:kern w:val="0"/>
          <w:sz w:val="23"/>
          <w:szCs w:val="23"/>
          <w:lang w:val="en-US" w:eastAsia="zh-CN" w:bidi="ar"/>
        </w:rPr>
        <w:t>程</w:t>
      </w:r>
      <w:r>
        <w:rPr>
          <w:rFonts w:ascii="仿宋_GB2312" w:hAnsi="仿宋_GB2312" w:eastAsia="仿宋_GB2312" w:cs="仿宋_GB2312"/>
          <w:color w:val="000000"/>
          <w:kern w:val="0"/>
          <w:sz w:val="23"/>
          <w:szCs w:val="23"/>
          <w:lang w:val="en-US" w:eastAsia="zh-CN" w:bidi="ar"/>
        </w:rPr>
        <w:t>进行0.63MPa的水压试验，保压60min无泄漏</w:t>
      </w:r>
      <w:r>
        <w:rPr>
          <w:rFonts w:hint="eastAsia" w:ascii="仿宋_GB2312" w:hAnsi="仿宋_GB2312" w:eastAsia="仿宋_GB2312" w:cs="仿宋_GB2312"/>
          <w:color w:val="000000"/>
          <w:kern w:val="0"/>
          <w:sz w:val="23"/>
          <w:szCs w:val="23"/>
          <w:lang w:val="en-US" w:eastAsia="zh-CN" w:bidi="ar"/>
        </w:rPr>
        <w:t>。</w:t>
      </w:r>
    </w:p>
    <w:p>
      <w:pPr>
        <w:pStyle w:val="3"/>
        <w:keepNext w:val="0"/>
        <w:keepLines w:val="0"/>
        <w:adjustRightInd w:val="0"/>
        <w:snapToGrid w:val="0"/>
        <w:spacing w:before="0" w:after="0" w:line="360" w:lineRule="auto"/>
        <w:rPr>
          <w:rFonts w:hint="eastAsia" w:ascii="仿宋_GB2312" w:hAnsi="Times New Roman" w:eastAsia="仿宋_GB2312"/>
          <w:b w:val="0"/>
          <w:sz w:val="24"/>
          <w:szCs w:val="24"/>
        </w:rPr>
      </w:pPr>
      <w:r>
        <w:rPr>
          <w:rFonts w:hint="eastAsia" w:ascii="仿宋_GB2312" w:hAnsi="Times New Roman" w:eastAsia="仿宋_GB2312"/>
          <w:b w:val="0"/>
          <w:sz w:val="24"/>
          <w:szCs w:val="24"/>
        </w:rPr>
        <w:t>6.</w:t>
      </w:r>
      <w:r>
        <w:rPr>
          <w:rFonts w:hint="eastAsia" w:ascii="仿宋_GB2312" w:hAnsi="Times New Roman" w:eastAsia="仿宋_GB2312"/>
          <w:b w:val="0"/>
          <w:sz w:val="24"/>
          <w:szCs w:val="24"/>
          <w:lang w:val="en-US" w:eastAsia="zh-CN"/>
        </w:rPr>
        <w:t>4</w:t>
      </w:r>
      <w:r>
        <w:rPr>
          <w:rFonts w:hint="eastAsia" w:ascii="仿宋_GB2312" w:hAnsi="Times New Roman" w:eastAsia="仿宋_GB2312"/>
          <w:b w:val="0"/>
          <w:sz w:val="24"/>
          <w:szCs w:val="24"/>
        </w:rPr>
        <w:t>.</w:t>
      </w:r>
      <w:r>
        <w:rPr>
          <w:rFonts w:hint="eastAsia" w:ascii="仿宋_GB2312" w:hAnsi="Times New Roman" w:eastAsia="仿宋_GB2312"/>
          <w:b w:val="0"/>
          <w:sz w:val="24"/>
          <w:szCs w:val="24"/>
          <w:lang w:val="en-US" w:eastAsia="zh-CN"/>
        </w:rPr>
        <w:t>2</w:t>
      </w:r>
      <w:r>
        <w:rPr>
          <w:rFonts w:hint="eastAsia" w:ascii="仿宋_GB2312" w:hAnsi="Times New Roman" w:eastAsia="仿宋_GB2312"/>
          <w:b w:val="0"/>
          <w:sz w:val="24"/>
          <w:szCs w:val="24"/>
        </w:rPr>
        <w:t xml:space="preserve"> </w:t>
      </w:r>
      <w:r>
        <w:rPr>
          <w:rFonts w:hint="eastAsia" w:ascii="仿宋_GB2312" w:hAnsi="Times New Roman" w:eastAsia="仿宋_GB2312"/>
          <w:b w:val="0"/>
          <w:sz w:val="24"/>
          <w:szCs w:val="24"/>
          <w:lang w:eastAsia="zh-CN"/>
        </w:rPr>
        <w:t>设计蓝图对</w:t>
      </w:r>
      <w:r>
        <w:rPr>
          <w:rFonts w:hint="eastAsia" w:ascii="仿宋_GB2312" w:hAnsi="Times New Roman" w:eastAsia="仿宋_GB2312"/>
          <w:b w:val="0"/>
          <w:sz w:val="24"/>
          <w:szCs w:val="24"/>
        </w:rPr>
        <w:t>设备管程试压</w:t>
      </w:r>
      <w:r>
        <w:rPr>
          <w:rFonts w:hint="eastAsia" w:ascii="仿宋_GB2312" w:hAnsi="Times New Roman" w:eastAsia="仿宋_GB2312"/>
          <w:b w:val="0"/>
          <w:sz w:val="24"/>
          <w:szCs w:val="24"/>
          <w:lang w:eastAsia="zh-CN"/>
        </w:rPr>
        <w:t>要求严于</w:t>
      </w:r>
      <w:r>
        <w:rPr>
          <w:rFonts w:hint="eastAsia" w:ascii="仿宋_GB2312" w:hAnsi="Times New Roman" w:eastAsia="仿宋_GB2312"/>
          <w:b w:val="0"/>
          <w:sz w:val="24"/>
          <w:szCs w:val="24"/>
          <w:lang w:val="en-US" w:eastAsia="zh-CN"/>
        </w:rPr>
        <w:t>6.5.1条的，</w:t>
      </w:r>
      <w:r>
        <w:rPr>
          <w:rFonts w:hint="eastAsia" w:ascii="仿宋_GB2312" w:hAnsi="Times New Roman" w:eastAsia="仿宋_GB2312"/>
          <w:b w:val="0"/>
          <w:sz w:val="24"/>
          <w:szCs w:val="24"/>
        </w:rPr>
        <w:t>应严格按设计蓝图要求进行，</w:t>
      </w:r>
      <w:r>
        <w:rPr>
          <w:rFonts w:hint="eastAsia" w:ascii="仿宋_GB2312" w:hAnsi="Times New Roman" w:eastAsia="仿宋_GB2312"/>
          <w:b w:val="0"/>
          <w:sz w:val="24"/>
          <w:szCs w:val="24"/>
          <w:lang w:eastAsia="zh-CN"/>
        </w:rPr>
        <w:t>卖</w:t>
      </w:r>
      <w:r>
        <w:rPr>
          <w:rFonts w:hint="eastAsia" w:ascii="仿宋_GB2312" w:hAnsi="Times New Roman" w:eastAsia="仿宋_GB2312"/>
          <w:b w:val="0"/>
          <w:sz w:val="24"/>
          <w:szCs w:val="24"/>
        </w:rPr>
        <w:t>方提前一周书面通知</w:t>
      </w:r>
      <w:r>
        <w:rPr>
          <w:rFonts w:hint="eastAsia" w:ascii="仿宋_GB2312" w:hAnsi="Times New Roman" w:eastAsia="仿宋_GB2312"/>
          <w:b w:val="0"/>
          <w:sz w:val="24"/>
          <w:szCs w:val="24"/>
          <w:lang w:eastAsia="zh-CN"/>
        </w:rPr>
        <w:t>买</w:t>
      </w:r>
      <w:r>
        <w:rPr>
          <w:rFonts w:hint="eastAsia" w:ascii="仿宋_GB2312" w:hAnsi="Times New Roman" w:eastAsia="仿宋_GB2312"/>
          <w:b w:val="0"/>
          <w:sz w:val="24"/>
          <w:szCs w:val="24"/>
        </w:rPr>
        <w:t>方现场见证。</w:t>
      </w:r>
    </w:p>
    <w:p>
      <w:pPr>
        <w:pStyle w:val="3"/>
        <w:keepNext w:val="0"/>
        <w:keepLines w:val="0"/>
        <w:adjustRightInd w:val="0"/>
        <w:snapToGrid w:val="0"/>
        <w:spacing w:before="0" w:after="0" w:line="360" w:lineRule="auto"/>
        <w:rPr>
          <w:rFonts w:hint="eastAsia" w:ascii="仿宋_GB2312" w:hAnsi="Times New Roman" w:eastAsia="仿宋_GB2312" w:cs="Times New Roman"/>
          <w:b w:val="0"/>
          <w:bCs w:val="0"/>
          <w:sz w:val="24"/>
          <w:szCs w:val="24"/>
        </w:rPr>
      </w:pPr>
      <w:r>
        <w:rPr>
          <w:rFonts w:hint="eastAsia" w:ascii="仿宋_GB2312" w:hAnsi="Times New Roman" w:eastAsia="仿宋_GB2312" w:cs="Times New Roman"/>
          <w:b w:val="0"/>
          <w:bCs w:val="0"/>
          <w:sz w:val="24"/>
          <w:szCs w:val="24"/>
          <w:lang w:val="en-US" w:eastAsia="zh-CN"/>
        </w:rPr>
        <w:t>6.4.2 冷却器试压完成后，应去除各腔内的污物，保持各腔内清洁干燥。</w:t>
      </w:r>
    </w:p>
    <w:p>
      <w:pPr>
        <w:pStyle w:val="3"/>
        <w:keepNext w:val="0"/>
        <w:keepLines w:val="0"/>
        <w:adjustRightInd w:val="0"/>
        <w:snapToGrid w:val="0"/>
        <w:spacing w:before="0" w:after="0" w:line="360" w:lineRule="auto"/>
        <w:rPr>
          <w:rFonts w:hint="eastAsia" w:ascii="仿宋_GB2312" w:hAnsi="Times New Roman" w:eastAsia="仿宋_GB2312" w:cs="Times New Roman"/>
          <w:b w:val="0"/>
          <w:bCs w:val="0"/>
          <w:sz w:val="24"/>
          <w:szCs w:val="24"/>
        </w:rPr>
      </w:pPr>
      <w:r>
        <w:rPr>
          <w:rFonts w:hint="eastAsia" w:ascii="仿宋_GB2312" w:hAnsi="Times New Roman" w:eastAsia="仿宋_GB2312" w:cs="Times New Roman"/>
          <w:b w:val="0"/>
          <w:bCs w:val="0"/>
          <w:sz w:val="24"/>
          <w:szCs w:val="24"/>
        </w:rPr>
        <w:t>6.</w:t>
      </w:r>
      <w:r>
        <w:rPr>
          <w:rFonts w:hint="eastAsia" w:ascii="仿宋_GB2312" w:hAnsi="Times New Roman" w:eastAsia="仿宋_GB2312" w:cs="Times New Roman"/>
          <w:b w:val="0"/>
          <w:bCs w:val="0"/>
          <w:sz w:val="24"/>
          <w:szCs w:val="24"/>
          <w:lang w:val="en-US" w:eastAsia="zh-CN"/>
        </w:rPr>
        <w:t>4</w:t>
      </w:r>
      <w:r>
        <w:rPr>
          <w:rFonts w:hint="eastAsia" w:ascii="仿宋_GB2312" w:hAnsi="Times New Roman" w:eastAsia="仿宋_GB2312" w:cs="Times New Roman"/>
          <w:b w:val="0"/>
          <w:bCs w:val="0"/>
          <w:sz w:val="24"/>
          <w:szCs w:val="24"/>
        </w:rPr>
        <w:t>.</w:t>
      </w:r>
      <w:r>
        <w:rPr>
          <w:rFonts w:hint="eastAsia" w:ascii="仿宋_GB2312" w:hAnsi="Times New Roman" w:eastAsia="仿宋_GB2312" w:cs="Times New Roman"/>
          <w:b w:val="0"/>
          <w:bCs w:val="0"/>
          <w:sz w:val="24"/>
          <w:szCs w:val="24"/>
          <w:lang w:val="en-US" w:eastAsia="zh-CN"/>
        </w:rPr>
        <w:t>3</w:t>
      </w:r>
      <w:r>
        <w:rPr>
          <w:rFonts w:hint="eastAsia" w:ascii="仿宋_GB2312" w:hAnsi="Times New Roman" w:eastAsia="仿宋_GB2312" w:cs="Times New Roman"/>
          <w:b w:val="0"/>
          <w:bCs w:val="0"/>
          <w:sz w:val="24"/>
          <w:szCs w:val="24"/>
        </w:rPr>
        <w:t xml:space="preserve"> 奥氏体不锈钢材质设备，须用脱盐水做水压试验，氯离子含量符合规范要求。</w:t>
      </w:r>
    </w:p>
    <w:bookmarkEnd w:id="42"/>
    <w:p>
      <w:pPr>
        <w:pStyle w:val="3"/>
        <w:keepNext w:val="0"/>
        <w:keepLines w:val="0"/>
        <w:adjustRightInd w:val="0"/>
        <w:snapToGrid w:val="0"/>
        <w:spacing w:before="0" w:after="0" w:line="360" w:lineRule="auto"/>
        <w:rPr>
          <w:rFonts w:hint="eastAsia" w:ascii="仿宋_GB2312" w:hAnsi="Times New Roman" w:eastAsia="仿宋_GB2312"/>
          <w:b w:val="0"/>
          <w:sz w:val="24"/>
          <w:szCs w:val="24"/>
        </w:rPr>
      </w:pPr>
      <w:bookmarkStart w:id="79" w:name="_Toc137212864"/>
      <w:bookmarkStart w:id="80" w:name="_Toc247436130"/>
      <w:bookmarkStart w:id="81" w:name="_Toc135452254"/>
      <w:bookmarkStart w:id="82" w:name="_Toc141152982"/>
      <w:bookmarkStart w:id="83" w:name="_Toc255543271"/>
      <w:bookmarkStart w:id="84" w:name="_Toc259354931"/>
      <w:bookmarkStart w:id="85" w:name="_Toc255482042"/>
      <w:bookmarkStart w:id="86" w:name="_Toc135452255"/>
      <w:bookmarkStart w:id="87" w:name="_Toc137212865"/>
      <w:r>
        <w:rPr>
          <w:rFonts w:hint="eastAsia" w:ascii="仿宋_GB2312" w:hAnsi="Times New Roman" w:eastAsia="仿宋_GB2312"/>
          <w:bCs w:val="0"/>
          <w:sz w:val="24"/>
          <w:szCs w:val="24"/>
        </w:rPr>
        <w:t>7. 监造</w:t>
      </w:r>
      <w:bookmarkEnd w:id="79"/>
      <w:bookmarkEnd w:id="80"/>
      <w:bookmarkEnd w:id="81"/>
      <w:bookmarkEnd w:id="82"/>
      <w:r>
        <w:rPr>
          <w:rFonts w:hint="eastAsia" w:ascii="仿宋_GB2312" w:hAnsi="Times New Roman" w:eastAsia="仿宋_GB2312"/>
          <w:bCs w:val="0"/>
          <w:sz w:val="24"/>
          <w:szCs w:val="24"/>
        </w:rPr>
        <w:t>及验收</w:t>
      </w:r>
      <w:bookmarkEnd w:id="83"/>
      <w:bookmarkEnd w:id="84"/>
      <w:bookmarkEnd w:id="85"/>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 xml:space="preserve">7.1 </w:t>
      </w:r>
      <w:r>
        <w:rPr>
          <w:rFonts w:hint="eastAsia" w:ascii="仿宋_GB2312" w:eastAsia="仿宋_GB2312"/>
          <w:sz w:val="24"/>
          <w:lang w:eastAsia="zh-CN"/>
        </w:rPr>
        <w:t>买</w:t>
      </w:r>
      <w:r>
        <w:rPr>
          <w:rFonts w:hint="eastAsia" w:ascii="仿宋_GB2312" w:eastAsia="仿宋_GB2312"/>
          <w:sz w:val="24"/>
        </w:rPr>
        <w:t>方代表在</w:t>
      </w:r>
      <w:r>
        <w:rPr>
          <w:rFonts w:hint="eastAsia" w:ascii="仿宋_GB2312" w:eastAsia="仿宋_GB2312"/>
          <w:sz w:val="24"/>
          <w:lang w:eastAsia="zh-CN"/>
        </w:rPr>
        <w:t>采购</w:t>
      </w:r>
      <w:r>
        <w:rPr>
          <w:rFonts w:hint="eastAsia" w:ascii="仿宋_GB2312" w:eastAsia="仿宋_GB2312"/>
          <w:sz w:val="24"/>
        </w:rPr>
        <w:t>设备的制造过程中随时可到</w:t>
      </w:r>
      <w:r>
        <w:rPr>
          <w:rFonts w:hint="eastAsia" w:ascii="仿宋_GB2312" w:eastAsia="仿宋_GB2312"/>
          <w:sz w:val="24"/>
          <w:lang w:eastAsia="zh-CN"/>
        </w:rPr>
        <w:t>卖方</w:t>
      </w:r>
      <w:r>
        <w:rPr>
          <w:rFonts w:hint="eastAsia" w:ascii="仿宋_GB2312" w:eastAsia="仿宋_GB2312"/>
          <w:sz w:val="24"/>
        </w:rPr>
        <w:t>制造现场，对</w:t>
      </w:r>
      <w:r>
        <w:rPr>
          <w:rFonts w:hint="eastAsia" w:ascii="仿宋_GB2312" w:eastAsia="仿宋_GB2312"/>
          <w:sz w:val="24"/>
          <w:lang w:eastAsia="zh-CN"/>
        </w:rPr>
        <w:t>采购合同</w:t>
      </w:r>
      <w:r>
        <w:rPr>
          <w:rFonts w:hint="eastAsia" w:ascii="仿宋_GB2312" w:eastAsia="仿宋_GB2312"/>
          <w:sz w:val="24"/>
        </w:rPr>
        <w:t>设备的材料、制造、装配、试验进行见证，</w:t>
      </w:r>
      <w:r>
        <w:rPr>
          <w:rFonts w:hint="eastAsia" w:ascii="仿宋_GB2312" w:eastAsia="仿宋_GB2312"/>
          <w:sz w:val="24"/>
          <w:lang w:eastAsia="zh-CN"/>
        </w:rPr>
        <w:t>卖方</w:t>
      </w:r>
      <w:r>
        <w:rPr>
          <w:rFonts w:hint="eastAsia" w:ascii="仿宋_GB2312" w:eastAsia="仿宋_GB2312"/>
          <w:sz w:val="24"/>
        </w:rPr>
        <w:t>负责须向</w:t>
      </w:r>
      <w:r>
        <w:rPr>
          <w:rFonts w:hint="eastAsia" w:ascii="仿宋_GB2312" w:eastAsia="仿宋_GB2312"/>
          <w:sz w:val="24"/>
          <w:lang w:eastAsia="zh-CN"/>
        </w:rPr>
        <w:t>买</w:t>
      </w:r>
      <w:r>
        <w:rPr>
          <w:rFonts w:hint="eastAsia" w:ascii="仿宋_GB2312" w:eastAsia="仿宋_GB2312"/>
          <w:sz w:val="24"/>
        </w:rPr>
        <w:t>方提供全部图纸资料、检验用的工艺装备、相关标准规范等，并有权查阅制造记录和数据。</w:t>
      </w:r>
    </w:p>
    <w:p>
      <w:pPr>
        <w:pStyle w:val="24"/>
        <w:tabs>
          <w:tab w:val="left" w:pos="567"/>
        </w:tabs>
        <w:spacing w:line="360" w:lineRule="auto"/>
        <w:ind w:firstLine="480"/>
        <w:rPr>
          <w:rFonts w:hint="eastAsia" w:ascii="仿宋_GB2312" w:eastAsia="仿宋_GB2312"/>
          <w:sz w:val="24"/>
        </w:rPr>
      </w:pPr>
      <w:r>
        <w:rPr>
          <w:rFonts w:hint="eastAsia" w:ascii="仿宋_GB2312" w:eastAsia="仿宋_GB2312"/>
          <w:sz w:val="24"/>
          <w:lang w:eastAsia="zh-CN"/>
        </w:rPr>
        <w:t>卖方</w:t>
      </w:r>
      <w:r>
        <w:rPr>
          <w:rFonts w:hint="eastAsia" w:ascii="仿宋_GB2312" w:eastAsia="仿宋_GB2312"/>
          <w:sz w:val="24"/>
        </w:rPr>
        <w:t>须允许</w:t>
      </w:r>
      <w:r>
        <w:rPr>
          <w:rFonts w:hint="eastAsia" w:ascii="仿宋_GB2312" w:eastAsia="仿宋_GB2312"/>
          <w:sz w:val="24"/>
          <w:lang w:eastAsia="zh-CN"/>
        </w:rPr>
        <w:t>买</w:t>
      </w:r>
      <w:r>
        <w:rPr>
          <w:rFonts w:hint="eastAsia" w:ascii="仿宋_GB2312" w:eastAsia="仿宋_GB2312"/>
          <w:sz w:val="24"/>
        </w:rPr>
        <w:t>方复制见证资料。检验活动主要内容见下表。</w:t>
      </w:r>
    </w:p>
    <w:p>
      <w:pPr>
        <w:pStyle w:val="24"/>
        <w:spacing w:line="360" w:lineRule="auto"/>
        <w:ind w:firstLine="0" w:firstLineChars="0"/>
        <w:jc w:val="center"/>
        <w:rPr>
          <w:rFonts w:hint="eastAsia" w:ascii="仿宋_GB2312" w:eastAsia="仿宋_GB2312"/>
          <w:bCs/>
          <w:kern w:val="0"/>
          <w:sz w:val="24"/>
        </w:rPr>
      </w:pPr>
      <w:r>
        <w:rPr>
          <w:rFonts w:hint="eastAsia" w:ascii="仿宋_GB2312" w:eastAsia="仿宋_GB2312"/>
          <w:sz w:val="24"/>
        </w:rPr>
        <w:t>表</w:t>
      </w:r>
      <w:r>
        <w:rPr>
          <w:rFonts w:hint="eastAsia" w:ascii="仿宋_GB2312" w:eastAsia="仿宋_GB2312"/>
          <w:sz w:val="24"/>
          <w:lang w:val="en-US" w:eastAsia="zh-CN"/>
        </w:rPr>
        <w:t>5</w:t>
      </w:r>
      <w:r>
        <w:rPr>
          <w:rFonts w:hint="eastAsia" w:ascii="仿宋_GB2312" w:eastAsia="仿宋_GB2312"/>
          <w:sz w:val="24"/>
        </w:rPr>
        <w:t xml:space="preserve">   </w:t>
      </w:r>
      <w:r>
        <w:rPr>
          <w:rFonts w:hint="eastAsia" w:ascii="仿宋_GB2312" w:eastAsia="仿宋_GB2312"/>
          <w:bCs/>
          <w:kern w:val="0"/>
          <w:sz w:val="24"/>
        </w:rPr>
        <w:t>主要监造内容表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474"/>
        <w:gridCol w:w="3819"/>
        <w:gridCol w:w="113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dxa"/>
            <w:vMerge w:val="restart"/>
            <w:noWrap w:val="0"/>
            <w:vAlign w:val="center"/>
          </w:tcPr>
          <w:p>
            <w:pPr>
              <w:jc w:val="center"/>
              <w:rPr>
                <w:rFonts w:hint="eastAsia" w:ascii="仿宋_GB2312" w:eastAsia="仿宋_GB2312"/>
                <w:sz w:val="24"/>
                <w:szCs w:val="24"/>
              </w:rPr>
            </w:pPr>
            <w:r>
              <w:rPr>
                <w:rFonts w:hint="eastAsia" w:ascii="仿宋_GB2312" w:eastAsia="仿宋_GB2312"/>
                <w:sz w:val="24"/>
                <w:szCs w:val="24"/>
              </w:rPr>
              <w:t>序号</w:t>
            </w:r>
          </w:p>
        </w:tc>
        <w:tc>
          <w:tcPr>
            <w:tcW w:w="1474" w:type="dxa"/>
            <w:vMerge w:val="restart"/>
            <w:noWrap w:val="0"/>
            <w:vAlign w:val="center"/>
          </w:tcPr>
          <w:p>
            <w:pPr>
              <w:jc w:val="center"/>
              <w:rPr>
                <w:rFonts w:hint="eastAsia" w:ascii="仿宋_GB2312" w:eastAsia="仿宋_GB2312"/>
                <w:sz w:val="24"/>
                <w:szCs w:val="24"/>
              </w:rPr>
            </w:pPr>
            <w:r>
              <w:rPr>
                <w:rFonts w:hint="eastAsia" w:ascii="仿宋_GB2312" w:eastAsia="仿宋_GB2312"/>
                <w:sz w:val="24"/>
                <w:szCs w:val="24"/>
              </w:rPr>
              <w:t>名称</w:t>
            </w:r>
          </w:p>
        </w:tc>
        <w:tc>
          <w:tcPr>
            <w:tcW w:w="3819" w:type="dxa"/>
            <w:vMerge w:val="restart"/>
            <w:noWrap w:val="0"/>
            <w:vAlign w:val="center"/>
          </w:tcPr>
          <w:p>
            <w:pPr>
              <w:jc w:val="center"/>
              <w:rPr>
                <w:rFonts w:hint="eastAsia" w:ascii="仿宋_GB2312" w:eastAsia="仿宋_GB2312"/>
                <w:sz w:val="24"/>
                <w:szCs w:val="24"/>
              </w:rPr>
            </w:pPr>
            <w:r>
              <w:rPr>
                <w:rFonts w:hint="eastAsia" w:ascii="仿宋_GB2312" w:eastAsia="仿宋_GB2312"/>
                <w:sz w:val="24"/>
                <w:szCs w:val="24"/>
              </w:rPr>
              <w:t>监造内容</w:t>
            </w:r>
          </w:p>
        </w:tc>
        <w:tc>
          <w:tcPr>
            <w:tcW w:w="3118" w:type="dxa"/>
            <w:gridSpan w:val="3"/>
            <w:noWrap w:val="0"/>
            <w:vAlign w:val="center"/>
          </w:tcPr>
          <w:p>
            <w:pPr>
              <w:jc w:val="center"/>
              <w:rPr>
                <w:rFonts w:hint="eastAsia" w:ascii="仿宋_GB2312" w:eastAsia="仿宋_GB2312"/>
                <w:sz w:val="24"/>
                <w:szCs w:val="24"/>
              </w:rPr>
            </w:pPr>
            <w:r>
              <w:rPr>
                <w:rFonts w:hint="eastAsia" w:ascii="仿宋_GB2312" w:eastAsia="仿宋_GB2312"/>
                <w:sz w:val="24"/>
                <w:szCs w:val="24"/>
              </w:rPr>
              <w:t>监造方式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69" w:type="dxa"/>
            <w:vMerge w:val="continue"/>
            <w:noWrap w:val="0"/>
            <w:vAlign w:val="center"/>
          </w:tcPr>
          <w:p>
            <w:pPr>
              <w:jc w:val="center"/>
              <w:rPr>
                <w:rFonts w:hint="eastAsia" w:ascii="仿宋_GB2312" w:eastAsia="仿宋_GB2312"/>
                <w:sz w:val="24"/>
                <w:szCs w:val="24"/>
              </w:rPr>
            </w:pPr>
          </w:p>
        </w:tc>
        <w:tc>
          <w:tcPr>
            <w:tcW w:w="1474" w:type="dxa"/>
            <w:vMerge w:val="continue"/>
            <w:noWrap w:val="0"/>
            <w:vAlign w:val="center"/>
          </w:tcPr>
          <w:p>
            <w:pPr>
              <w:jc w:val="center"/>
              <w:rPr>
                <w:rFonts w:hint="eastAsia" w:ascii="仿宋_GB2312" w:eastAsia="仿宋_GB2312"/>
                <w:sz w:val="24"/>
                <w:szCs w:val="24"/>
              </w:rPr>
            </w:pPr>
          </w:p>
        </w:tc>
        <w:tc>
          <w:tcPr>
            <w:tcW w:w="3819" w:type="dxa"/>
            <w:vMerge w:val="continue"/>
            <w:noWrap w:val="0"/>
            <w:vAlign w:val="top"/>
          </w:tcPr>
          <w:p>
            <w:pPr>
              <w:rPr>
                <w:rFonts w:hint="eastAsia" w:ascii="仿宋_GB2312" w:eastAsia="仿宋_GB2312"/>
                <w:sz w:val="24"/>
                <w:szCs w:val="24"/>
              </w:rPr>
            </w:pP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文件</w:t>
            </w:r>
          </w:p>
          <w:p>
            <w:pPr>
              <w:jc w:val="center"/>
              <w:rPr>
                <w:rFonts w:hint="eastAsia" w:ascii="仿宋_GB2312" w:eastAsia="仿宋_GB2312"/>
                <w:sz w:val="24"/>
                <w:szCs w:val="24"/>
              </w:rPr>
            </w:pPr>
            <w:r>
              <w:rPr>
                <w:rFonts w:hint="eastAsia" w:ascii="仿宋_GB2312" w:eastAsia="仿宋_GB2312"/>
                <w:sz w:val="24"/>
                <w:szCs w:val="24"/>
              </w:rPr>
              <w:t>审查</w:t>
            </w:r>
          </w:p>
        </w:tc>
        <w:tc>
          <w:tcPr>
            <w:tcW w:w="992"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见证点</w:t>
            </w:r>
          </w:p>
        </w:tc>
        <w:tc>
          <w:tcPr>
            <w:tcW w:w="992"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停止点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一</w:t>
            </w:r>
          </w:p>
        </w:tc>
        <w:tc>
          <w:tcPr>
            <w:tcW w:w="1474" w:type="dxa"/>
            <w:noWrap w:val="0"/>
            <w:vAlign w:val="center"/>
          </w:tcPr>
          <w:p>
            <w:pPr>
              <w:jc w:val="center"/>
              <w:rPr>
                <w:rFonts w:hint="eastAsia" w:ascii="仿宋_GB2312" w:eastAsia="仿宋_GB2312"/>
                <w:kern w:val="0"/>
                <w:sz w:val="24"/>
                <w:szCs w:val="24"/>
              </w:rPr>
            </w:pPr>
            <w:r>
              <w:rPr>
                <w:rFonts w:hint="eastAsia" w:ascii="仿宋_GB2312" w:eastAsia="仿宋_GB2312"/>
                <w:kern w:val="0"/>
                <w:sz w:val="24"/>
                <w:szCs w:val="24"/>
              </w:rPr>
              <w:t>原材料</w:t>
            </w:r>
          </w:p>
          <w:p>
            <w:pPr>
              <w:jc w:val="center"/>
              <w:rPr>
                <w:rFonts w:hint="eastAsia" w:ascii="仿宋_GB2312" w:eastAsia="仿宋_GB2312"/>
                <w:sz w:val="24"/>
                <w:szCs w:val="24"/>
              </w:rPr>
            </w:pPr>
            <w:r>
              <w:rPr>
                <w:rFonts w:hint="eastAsia" w:ascii="仿宋_GB2312" w:eastAsia="仿宋_GB2312"/>
                <w:kern w:val="0"/>
                <w:sz w:val="24"/>
                <w:szCs w:val="24"/>
              </w:rPr>
              <w:t>(包括锻件)</w:t>
            </w: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1．原材料质量证明书</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2．原材料入厂复验报告</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kern w:val="2"/>
                <w:sz w:val="24"/>
                <w:szCs w:val="24"/>
                <w:lang w:val="en-US" w:eastAsia="zh-CN" w:bidi="ar-SA"/>
              </w:rPr>
            </w:pPr>
            <w:r>
              <w:rPr>
                <w:rFonts w:hint="eastAsia" w:ascii="仿宋_GB2312" w:eastAsia="仿宋_GB2312"/>
                <w:sz w:val="24"/>
                <w:szCs w:val="24"/>
              </w:rPr>
              <w:t>二</w:t>
            </w:r>
          </w:p>
        </w:tc>
        <w:tc>
          <w:tcPr>
            <w:tcW w:w="1474" w:type="dxa"/>
            <w:noWrap w:val="0"/>
            <w:vAlign w:val="center"/>
          </w:tcPr>
          <w:p>
            <w:pPr>
              <w:jc w:val="center"/>
              <w:rPr>
                <w:rFonts w:hint="eastAsia" w:ascii="仿宋_GB2312" w:eastAsia="仿宋_GB2312"/>
                <w:kern w:val="2"/>
                <w:sz w:val="24"/>
                <w:szCs w:val="24"/>
                <w:lang w:val="en-US" w:eastAsia="zh-CN" w:bidi="ar-SA"/>
              </w:rPr>
            </w:pPr>
            <w:r>
              <w:rPr>
                <w:rFonts w:hint="eastAsia" w:ascii="仿宋_GB2312" w:eastAsia="仿宋_GB2312"/>
                <w:sz w:val="24"/>
                <w:szCs w:val="24"/>
              </w:rPr>
              <w:t>封头组对质量</w:t>
            </w: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．几何尺寸、结构及位置尺寸检查</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三</w:t>
            </w:r>
          </w:p>
        </w:tc>
        <w:tc>
          <w:tcPr>
            <w:tcW w:w="147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焊接</w:t>
            </w: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1．焊接材料质量证明书</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2．焊接材料入厂复验报告</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3．焊接工艺评定</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4．焊接材料烘烤及领用记录</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5．施焊记录及焊工合格项目</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6．焊缝</w:t>
            </w:r>
            <w:r>
              <w:rPr>
                <w:rFonts w:hint="eastAsia" w:ascii="仿宋_GB2312" w:eastAsia="仿宋_GB2312"/>
                <w:kern w:val="0"/>
                <w:sz w:val="24"/>
                <w:szCs w:val="24"/>
              </w:rPr>
              <w:t>返修工艺、焊接记录、探伤报告及检验记录</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7．材料标记移置、焊工钢印、检验钢印监检钢印</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8．产品试板</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四</w:t>
            </w:r>
          </w:p>
        </w:tc>
        <w:tc>
          <w:tcPr>
            <w:tcW w:w="147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热处理</w:t>
            </w: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消氢及除应力热处理（整体、局部）检验报告和自动记录曲线图</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五</w:t>
            </w:r>
          </w:p>
        </w:tc>
        <w:tc>
          <w:tcPr>
            <w:tcW w:w="147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无损检测</w:t>
            </w: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1．板材、锻件无损检测报告</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2．对接焊缝无损检测报告</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3．对接焊缝射线探伤底片</w:t>
            </w:r>
          </w:p>
        </w:tc>
        <w:tc>
          <w:tcPr>
            <w:tcW w:w="1134" w:type="dxa"/>
            <w:noWrap w:val="0"/>
            <w:vAlign w:val="center"/>
          </w:tcPr>
          <w:p>
            <w:pPr>
              <w:jc w:val="center"/>
              <w:rPr>
                <w:rFonts w:hint="eastAsia" w:ascii="仿宋_GB2312" w:eastAsia="仿宋_GB2312"/>
                <w:sz w:val="24"/>
                <w:szCs w:val="24"/>
              </w:rPr>
            </w:pPr>
          </w:p>
        </w:tc>
        <w:tc>
          <w:tcPr>
            <w:tcW w:w="992"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4．接管等角焊缝无损检测报告</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5．水压试验及无损检测报告</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6．无损检测人员资质</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六</w:t>
            </w:r>
          </w:p>
        </w:tc>
        <w:tc>
          <w:tcPr>
            <w:tcW w:w="147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外观质量</w:t>
            </w: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1．检查记录</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2．外观质量检验</w:t>
            </w:r>
          </w:p>
        </w:tc>
        <w:tc>
          <w:tcPr>
            <w:tcW w:w="1134" w:type="dxa"/>
            <w:noWrap w:val="0"/>
            <w:vAlign w:val="center"/>
          </w:tcPr>
          <w:p>
            <w:pPr>
              <w:jc w:val="center"/>
              <w:rPr>
                <w:rFonts w:hint="eastAsia" w:ascii="仿宋_GB2312" w:eastAsia="仿宋_GB2312"/>
                <w:sz w:val="24"/>
                <w:szCs w:val="24"/>
              </w:rPr>
            </w:pPr>
          </w:p>
        </w:tc>
        <w:tc>
          <w:tcPr>
            <w:tcW w:w="992"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3．设备开孔方位</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七</w:t>
            </w:r>
          </w:p>
        </w:tc>
        <w:tc>
          <w:tcPr>
            <w:tcW w:w="147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水压试验</w:t>
            </w: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1．水压试验</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top"/>
          </w:tcPr>
          <w:p>
            <w:pPr>
              <w:jc w:val="center"/>
              <w:rPr>
                <w:rFonts w:hint="eastAsia" w:ascii="仿宋_GB2312" w:eastAsia="仿宋_GB2312"/>
                <w:sz w:val="24"/>
                <w:szCs w:val="24"/>
              </w:rPr>
            </w:pPr>
            <w:r>
              <w:rPr>
                <w:rFonts w:hint="eastAsia"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2．监检钢印</w:t>
            </w:r>
          </w:p>
        </w:tc>
        <w:tc>
          <w:tcPr>
            <w:tcW w:w="1134" w:type="dxa"/>
            <w:noWrap w:val="0"/>
            <w:vAlign w:val="center"/>
          </w:tcPr>
          <w:p>
            <w:pPr>
              <w:jc w:val="center"/>
              <w:rPr>
                <w:rFonts w:hint="eastAsia" w:ascii="仿宋_GB2312" w:eastAsia="仿宋_GB2312"/>
                <w:sz w:val="24"/>
                <w:szCs w:val="24"/>
              </w:rPr>
            </w:pP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八</w:t>
            </w:r>
          </w:p>
        </w:tc>
        <w:tc>
          <w:tcPr>
            <w:tcW w:w="1474" w:type="dxa"/>
            <w:noWrap w:val="0"/>
            <w:vAlign w:val="center"/>
          </w:tcPr>
          <w:p>
            <w:pPr>
              <w:jc w:val="center"/>
              <w:rPr>
                <w:rFonts w:hint="eastAsia" w:ascii="仿宋_GB2312" w:eastAsia="仿宋_GB2312"/>
                <w:sz w:val="24"/>
                <w:szCs w:val="24"/>
              </w:rPr>
            </w:pPr>
            <w:r>
              <w:rPr>
                <w:rFonts w:hint="eastAsia" w:ascii="仿宋_GB2312" w:eastAsia="仿宋_GB2312"/>
                <w:kern w:val="0"/>
                <w:sz w:val="24"/>
                <w:szCs w:val="24"/>
              </w:rPr>
              <w:t>油漆包装</w:t>
            </w:r>
          </w:p>
        </w:tc>
        <w:tc>
          <w:tcPr>
            <w:tcW w:w="3819" w:type="dxa"/>
            <w:noWrap w:val="0"/>
            <w:vAlign w:val="center"/>
          </w:tcPr>
          <w:p>
            <w:pPr>
              <w:rPr>
                <w:rFonts w:hint="eastAsia" w:ascii="仿宋_GB2312" w:eastAsia="仿宋_GB2312"/>
                <w:sz w:val="24"/>
                <w:szCs w:val="24"/>
              </w:rPr>
            </w:pPr>
            <w:r>
              <w:rPr>
                <w:rFonts w:hint="eastAsia" w:ascii="仿宋_GB2312" w:eastAsia="仿宋_GB2312"/>
                <w:kern w:val="0"/>
                <w:sz w:val="24"/>
                <w:szCs w:val="24"/>
              </w:rPr>
              <w:t>1．设备外表面油漆前喷砂处理</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2．</w:t>
            </w:r>
            <w:r>
              <w:rPr>
                <w:rFonts w:hint="eastAsia" w:ascii="仿宋_GB2312" w:eastAsia="仿宋_GB2312"/>
                <w:kern w:val="0"/>
                <w:sz w:val="24"/>
                <w:szCs w:val="24"/>
              </w:rPr>
              <w:t>外表面油漆质量</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3．</w:t>
            </w:r>
            <w:r>
              <w:rPr>
                <w:rFonts w:hint="eastAsia" w:ascii="仿宋_GB2312" w:eastAsia="仿宋_GB2312"/>
                <w:kern w:val="0"/>
                <w:sz w:val="24"/>
                <w:szCs w:val="24"/>
              </w:rPr>
              <w:t>设备接管保护（石棉板+盲板）</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p>
        </w:tc>
        <w:tc>
          <w:tcPr>
            <w:tcW w:w="1474" w:type="dxa"/>
            <w:noWrap w:val="0"/>
            <w:vAlign w:val="center"/>
          </w:tcPr>
          <w:p>
            <w:pPr>
              <w:jc w:val="center"/>
              <w:rPr>
                <w:rFonts w:hint="eastAsia" w:ascii="仿宋_GB2312" w:eastAsia="仿宋_GB2312"/>
                <w:sz w:val="24"/>
                <w:szCs w:val="24"/>
              </w:rPr>
            </w:pPr>
          </w:p>
        </w:tc>
        <w:tc>
          <w:tcPr>
            <w:tcW w:w="3819" w:type="dxa"/>
            <w:noWrap w:val="0"/>
            <w:vAlign w:val="center"/>
          </w:tcPr>
          <w:p>
            <w:pPr>
              <w:rPr>
                <w:rFonts w:hint="eastAsia" w:ascii="仿宋_GB2312" w:eastAsia="仿宋_GB2312"/>
                <w:sz w:val="24"/>
                <w:szCs w:val="24"/>
              </w:rPr>
            </w:pPr>
            <w:r>
              <w:rPr>
                <w:rFonts w:hint="eastAsia" w:ascii="仿宋_GB2312" w:eastAsia="仿宋_GB2312"/>
                <w:sz w:val="24"/>
                <w:szCs w:val="24"/>
              </w:rPr>
              <w:t>4．备件装箱</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十</w:t>
            </w:r>
          </w:p>
        </w:tc>
        <w:tc>
          <w:tcPr>
            <w:tcW w:w="147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竣工资料</w:t>
            </w:r>
          </w:p>
        </w:tc>
        <w:tc>
          <w:tcPr>
            <w:tcW w:w="3819" w:type="dxa"/>
            <w:noWrap w:val="0"/>
            <w:vAlign w:val="center"/>
          </w:tcPr>
          <w:p>
            <w:pPr>
              <w:rPr>
                <w:rFonts w:hint="eastAsia" w:ascii="仿宋_GB2312" w:eastAsia="仿宋_GB2312"/>
                <w:sz w:val="24"/>
                <w:szCs w:val="24"/>
              </w:rPr>
            </w:pPr>
            <w:r>
              <w:rPr>
                <w:rFonts w:hint="eastAsia" w:ascii="仿宋_GB2312" w:eastAsia="仿宋_GB2312"/>
                <w:kern w:val="0"/>
                <w:sz w:val="24"/>
                <w:szCs w:val="24"/>
              </w:rPr>
              <w:t>产品合格证，产品质量证明书，产品质量监检证书，竣工图纸</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992" w:type="dxa"/>
            <w:noWrap w:val="0"/>
            <w:vAlign w:val="center"/>
          </w:tcPr>
          <w:p>
            <w:pPr>
              <w:jc w:val="center"/>
              <w:rPr>
                <w:rFonts w:hint="eastAsia" w:ascii="仿宋_GB2312" w:eastAsia="仿宋_GB2312"/>
                <w:sz w:val="24"/>
                <w:szCs w:val="24"/>
              </w:rPr>
            </w:pPr>
          </w:p>
        </w:tc>
        <w:tc>
          <w:tcPr>
            <w:tcW w:w="992" w:type="dxa"/>
            <w:noWrap w:val="0"/>
            <w:vAlign w:val="top"/>
          </w:tcPr>
          <w:p>
            <w:pPr>
              <w:jc w:val="center"/>
              <w:rPr>
                <w:rFonts w:hint="eastAsia" w:ascii="仿宋_GB2312" w:eastAsia="仿宋_GB2312"/>
                <w:sz w:val="24"/>
                <w:szCs w:val="24"/>
              </w:rPr>
            </w:pPr>
          </w:p>
        </w:tc>
      </w:tr>
    </w:tbl>
    <w:p>
      <w:pPr>
        <w:pStyle w:val="24"/>
        <w:tabs>
          <w:tab w:val="left" w:pos="567"/>
        </w:tabs>
        <w:spacing w:before="240" w:line="360" w:lineRule="auto"/>
        <w:ind w:firstLine="0" w:firstLineChars="0"/>
        <w:rPr>
          <w:rFonts w:hint="eastAsia" w:ascii="仿宋_GB2312" w:eastAsia="仿宋_GB2312"/>
          <w:sz w:val="24"/>
        </w:rPr>
      </w:pPr>
      <w:bookmarkStart w:id="88" w:name="_Toc248046252"/>
      <w:bookmarkStart w:id="89" w:name="_Toc247436131"/>
      <w:bookmarkStart w:id="90" w:name="_Toc141152983"/>
      <w:r>
        <w:rPr>
          <w:rFonts w:hint="eastAsia" w:ascii="仿宋_GB2312" w:eastAsia="仿宋_GB2312"/>
          <w:sz w:val="24"/>
        </w:rPr>
        <w:t xml:space="preserve">7.2 </w:t>
      </w:r>
      <w:r>
        <w:rPr>
          <w:rFonts w:hint="eastAsia" w:ascii="仿宋_GB2312" w:eastAsia="仿宋_GB2312"/>
          <w:sz w:val="24"/>
          <w:lang w:eastAsia="zh-CN"/>
        </w:rPr>
        <w:t>卖方</w:t>
      </w:r>
      <w:r>
        <w:rPr>
          <w:rFonts w:hint="eastAsia" w:ascii="仿宋_GB2312" w:eastAsia="仿宋_GB2312"/>
          <w:sz w:val="24"/>
        </w:rPr>
        <w:t>按照施工图纸和本技术附件要求对设备材料进行检验和试验，</w:t>
      </w:r>
      <w:r>
        <w:rPr>
          <w:rFonts w:hint="eastAsia" w:ascii="仿宋_GB2312" w:eastAsia="仿宋_GB2312"/>
          <w:sz w:val="24"/>
          <w:lang w:eastAsia="zh-CN"/>
        </w:rPr>
        <w:t>买</w:t>
      </w:r>
      <w:r>
        <w:rPr>
          <w:rFonts w:hint="eastAsia" w:ascii="仿宋_GB2312" w:eastAsia="仿宋_GB2312"/>
          <w:sz w:val="24"/>
        </w:rPr>
        <w:t>方有权参加设备材料的检验和试验过程见证。</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 xml:space="preserve">7.3 </w:t>
      </w:r>
      <w:r>
        <w:rPr>
          <w:rFonts w:hint="eastAsia" w:ascii="仿宋_GB2312" w:eastAsia="仿宋_GB2312"/>
          <w:sz w:val="24"/>
          <w:lang w:eastAsia="zh-CN"/>
        </w:rPr>
        <w:t>卖方</w:t>
      </w:r>
      <w:r>
        <w:rPr>
          <w:rFonts w:hint="eastAsia" w:ascii="仿宋_GB2312" w:eastAsia="仿宋_GB2312"/>
          <w:sz w:val="24"/>
        </w:rPr>
        <w:t>应免费向</w:t>
      </w:r>
      <w:r>
        <w:rPr>
          <w:rFonts w:hint="eastAsia" w:ascii="仿宋_GB2312" w:eastAsia="仿宋_GB2312"/>
          <w:sz w:val="24"/>
          <w:lang w:eastAsia="zh-CN"/>
        </w:rPr>
        <w:t>买</w:t>
      </w:r>
      <w:r>
        <w:rPr>
          <w:rFonts w:hint="eastAsia" w:ascii="仿宋_GB2312" w:eastAsia="仿宋_GB2312"/>
          <w:sz w:val="24"/>
        </w:rPr>
        <w:t>方参加检验和试验的人员提供必要的检验和试验用资料、仪器及材料，以保证检验和试验工作的顺利进行。</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7.4 在每个停止点进行前两周，</w:t>
      </w:r>
      <w:r>
        <w:rPr>
          <w:rFonts w:hint="eastAsia" w:ascii="仿宋_GB2312" w:eastAsia="仿宋_GB2312"/>
          <w:sz w:val="24"/>
          <w:lang w:eastAsia="zh-CN"/>
        </w:rPr>
        <w:t>卖方</w:t>
      </w:r>
      <w:r>
        <w:rPr>
          <w:rFonts w:hint="eastAsia" w:ascii="仿宋_GB2312" w:eastAsia="仿宋_GB2312"/>
          <w:sz w:val="24"/>
        </w:rPr>
        <w:t>应书面通知</w:t>
      </w:r>
      <w:r>
        <w:rPr>
          <w:rFonts w:hint="eastAsia" w:ascii="仿宋_GB2312" w:eastAsia="仿宋_GB2312"/>
          <w:sz w:val="24"/>
          <w:lang w:eastAsia="zh-CN"/>
        </w:rPr>
        <w:t>买</w:t>
      </w:r>
      <w:r>
        <w:rPr>
          <w:rFonts w:hint="eastAsia" w:ascii="仿宋_GB2312" w:eastAsia="仿宋_GB2312"/>
          <w:sz w:val="24"/>
        </w:rPr>
        <w:t>方，</w:t>
      </w:r>
      <w:r>
        <w:rPr>
          <w:rFonts w:hint="eastAsia" w:ascii="仿宋_GB2312" w:eastAsia="仿宋_GB2312"/>
          <w:sz w:val="24"/>
          <w:lang w:eastAsia="zh-CN"/>
        </w:rPr>
        <w:t>买</w:t>
      </w:r>
      <w:r>
        <w:rPr>
          <w:rFonts w:hint="eastAsia" w:ascii="仿宋_GB2312" w:eastAsia="仿宋_GB2312"/>
          <w:sz w:val="24"/>
        </w:rPr>
        <w:t>方书面确认后，派遣相应的技术人员或委托第三方有资质的相关人员前往见证，且在</w:t>
      </w:r>
      <w:r>
        <w:rPr>
          <w:rFonts w:hint="eastAsia" w:ascii="仿宋_GB2312" w:eastAsia="仿宋_GB2312"/>
          <w:sz w:val="24"/>
          <w:lang w:eastAsia="zh-CN"/>
        </w:rPr>
        <w:t>买</w:t>
      </w:r>
      <w:r>
        <w:rPr>
          <w:rFonts w:hint="eastAsia" w:ascii="仿宋_GB2312" w:eastAsia="仿宋_GB2312"/>
          <w:sz w:val="24"/>
        </w:rPr>
        <w:t>方代表没有到达现场并签署相关文件前，</w:t>
      </w:r>
      <w:r>
        <w:rPr>
          <w:rFonts w:hint="eastAsia" w:ascii="仿宋_GB2312" w:eastAsia="仿宋_GB2312"/>
          <w:sz w:val="24"/>
          <w:lang w:eastAsia="zh-CN"/>
        </w:rPr>
        <w:t>卖方</w:t>
      </w:r>
      <w:r>
        <w:rPr>
          <w:rFonts w:hint="eastAsia" w:ascii="仿宋_GB2312" w:eastAsia="仿宋_GB2312"/>
          <w:sz w:val="24"/>
        </w:rPr>
        <w:t>不得进行下一步工作。</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7.5 在每个见证点进行前两周，</w:t>
      </w:r>
      <w:r>
        <w:rPr>
          <w:rFonts w:hint="eastAsia" w:ascii="仿宋_GB2312" w:eastAsia="仿宋_GB2312"/>
          <w:sz w:val="24"/>
          <w:lang w:eastAsia="zh-CN"/>
        </w:rPr>
        <w:t>卖方</w:t>
      </w:r>
      <w:r>
        <w:rPr>
          <w:rFonts w:hint="eastAsia" w:ascii="仿宋_GB2312" w:eastAsia="仿宋_GB2312"/>
          <w:sz w:val="24"/>
        </w:rPr>
        <w:t>应书面通知</w:t>
      </w:r>
      <w:r>
        <w:rPr>
          <w:rFonts w:hint="eastAsia" w:ascii="仿宋_GB2312" w:eastAsia="仿宋_GB2312"/>
          <w:sz w:val="24"/>
          <w:lang w:eastAsia="zh-CN"/>
        </w:rPr>
        <w:t>买</w:t>
      </w:r>
      <w:r>
        <w:rPr>
          <w:rFonts w:hint="eastAsia" w:ascii="仿宋_GB2312" w:eastAsia="仿宋_GB2312"/>
          <w:sz w:val="24"/>
        </w:rPr>
        <w:t>方，</w:t>
      </w:r>
      <w:r>
        <w:rPr>
          <w:rFonts w:hint="eastAsia" w:ascii="仿宋_GB2312" w:eastAsia="仿宋_GB2312"/>
          <w:sz w:val="24"/>
          <w:lang w:eastAsia="zh-CN"/>
        </w:rPr>
        <w:t>买</w:t>
      </w:r>
      <w:r>
        <w:rPr>
          <w:rFonts w:hint="eastAsia" w:ascii="仿宋_GB2312" w:eastAsia="仿宋_GB2312"/>
          <w:sz w:val="24"/>
        </w:rPr>
        <w:t>方书面确认后，派遣相应的技术人员或委托第三方有资质的相关人员前往见证，如</w:t>
      </w:r>
      <w:r>
        <w:rPr>
          <w:rFonts w:hint="eastAsia" w:ascii="仿宋_GB2312" w:eastAsia="仿宋_GB2312"/>
          <w:sz w:val="24"/>
          <w:lang w:eastAsia="zh-CN"/>
        </w:rPr>
        <w:t>买</w:t>
      </w:r>
      <w:r>
        <w:rPr>
          <w:rFonts w:hint="eastAsia" w:ascii="仿宋_GB2312" w:eastAsia="仿宋_GB2312"/>
          <w:sz w:val="24"/>
        </w:rPr>
        <w:t>方不能按时参加见证点监检，</w:t>
      </w:r>
      <w:r>
        <w:rPr>
          <w:rFonts w:hint="eastAsia" w:ascii="仿宋_GB2312" w:eastAsia="仿宋_GB2312"/>
          <w:sz w:val="24"/>
          <w:lang w:eastAsia="zh-CN"/>
        </w:rPr>
        <w:t>卖方</w:t>
      </w:r>
      <w:r>
        <w:rPr>
          <w:rFonts w:hint="eastAsia" w:ascii="仿宋_GB2312" w:eastAsia="仿宋_GB2312"/>
          <w:sz w:val="24"/>
        </w:rPr>
        <w:t>有权进行制造工作，</w:t>
      </w:r>
      <w:r>
        <w:rPr>
          <w:rFonts w:hint="eastAsia" w:ascii="仿宋_GB2312" w:eastAsia="仿宋_GB2312"/>
          <w:sz w:val="24"/>
          <w:lang w:eastAsia="zh-CN"/>
        </w:rPr>
        <w:t>买</w:t>
      </w:r>
      <w:r>
        <w:rPr>
          <w:rFonts w:hint="eastAsia" w:ascii="仿宋_GB2312" w:eastAsia="仿宋_GB2312"/>
          <w:sz w:val="24"/>
        </w:rPr>
        <w:t>方应予确认。</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7.6 不管</w:t>
      </w:r>
      <w:r>
        <w:rPr>
          <w:rFonts w:hint="eastAsia" w:ascii="仿宋_GB2312" w:eastAsia="仿宋_GB2312"/>
          <w:sz w:val="24"/>
          <w:lang w:eastAsia="zh-CN"/>
        </w:rPr>
        <w:t>买</w:t>
      </w:r>
      <w:r>
        <w:rPr>
          <w:rFonts w:hint="eastAsia" w:ascii="仿宋_GB2312" w:eastAsia="仿宋_GB2312"/>
          <w:sz w:val="24"/>
        </w:rPr>
        <w:t>方是否签字确认，事后如</w:t>
      </w:r>
      <w:r>
        <w:rPr>
          <w:rFonts w:hint="eastAsia" w:ascii="仿宋_GB2312" w:eastAsia="仿宋_GB2312"/>
          <w:sz w:val="24"/>
          <w:lang w:eastAsia="zh-CN"/>
        </w:rPr>
        <w:t>买</w:t>
      </w:r>
      <w:r>
        <w:rPr>
          <w:rFonts w:hint="eastAsia" w:ascii="仿宋_GB2312" w:eastAsia="仿宋_GB2312"/>
          <w:sz w:val="24"/>
        </w:rPr>
        <w:t>方对上道工序提出异议，</w:t>
      </w:r>
      <w:r>
        <w:rPr>
          <w:rFonts w:hint="eastAsia" w:ascii="仿宋_GB2312" w:eastAsia="仿宋_GB2312"/>
          <w:sz w:val="24"/>
          <w:lang w:eastAsia="zh-CN"/>
        </w:rPr>
        <w:t>卖方</w:t>
      </w:r>
      <w:r>
        <w:rPr>
          <w:rFonts w:hint="eastAsia" w:ascii="仿宋_GB2312" w:eastAsia="仿宋_GB2312"/>
          <w:sz w:val="24"/>
        </w:rPr>
        <w:t>将予配合重新检查，如检查合格，</w:t>
      </w:r>
      <w:r>
        <w:rPr>
          <w:rFonts w:hint="eastAsia" w:ascii="仿宋_GB2312" w:eastAsia="仿宋_GB2312"/>
          <w:sz w:val="24"/>
          <w:lang w:eastAsia="zh-CN"/>
        </w:rPr>
        <w:t>买</w:t>
      </w:r>
      <w:r>
        <w:rPr>
          <w:rFonts w:hint="eastAsia" w:ascii="仿宋_GB2312" w:eastAsia="仿宋_GB2312"/>
          <w:sz w:val="24"/>
        </w:rPr>
        <w:t>方除了应签署意见外，还应付</w:t>
      </w:r>
      <w:r>
        <w:rPr>
          <w:rFonts w:hint="eastAsia" w:ascii="仿宋_GB2312" w:eastAsia="仿宋_GB2312"/>
          <w:sz w:val="24"/>
          <w:lang w:eastAsia="zh-CN"/>
        </w:rPr>
        <w:t>卖方</w:t>
      </w:r>
      <w:r>
        <w:rPr>
          <w:rFonts w:hint="eastAsia" w:ascii="仿宋_GB2312" w:eastAsia="仿宋_GB2312"/>
          <w:sz w:val="24"/>
        </w:rPr>
        <w:t>检查费用并顺延工期；如不合格，则整台设备需要重新检查，直到各监造点都合格，发生的费用及工期由</w:t>
      </w:r>
      <w:r>
        <w:rPr>
          <w:rFonts w:hint="eastAsia" w:ascii="仿宋_GB2312" w:eastAsia="仿宋_GB2312"/>
          <w:sz w:val="24"/>
          <w:lang w:eastAsia="zh-CN"/>
        </w:rPr>
        <w:t>卖方</w:t>
      </w:r>
      <w:r>
        <w:rPr>
          <w:rFonts w:hint="eastAsia" w:ascii="仿宋_GB2312" w:eastAsia="仿宋_GB2312"/>
          <w:sz w:val="24"/>
        </w:rPr>
        <w:t>负责。</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 xml:space="preserve">7.7 </w:t>
      </w:r>
      <w:r>
        <w:rPr>
          <w:rFonts w:hint="eastAsia" w:ascii="仿宋_GB2312" w:eastAsia="仿宋_GB2312"/>
          <w:sz w:val="24"/>
          <w:lang w:eastAsia="zh-CN"/>
        </w:rPr>
        <w:t>卖方</w:t>
      </w:r>
      <w:r>
        <w:rPr>
          <w:rFonts w:hint="eastAsia" w:ascii="仿宋_GB2312" w:eastAsia="仿宋_GB2312"/>
          <w:sz w:val="24"/>
        </w:rPr>
        <w:t>对设备出厂前的检验日期，应用函件或传真至少提前15天通知</w:t>
      </w:r>
      <w:r>
        <w:rPr>
          <w:rFonts w:hint="eastAsia" w:ascii="仿宋_GB2312" w:eastAsia="仿宋_GB2312"/>
          <w:sz w:val="24"/>
          <w:lang w:eastAsia="zh-CN"/>
        </w:rPr>
        <w:t>买</w:t>
      </w:r>
      <w:r>
        <w:rPr>
          <w:rFonts w:hint="eastAsia" w:ascii="仿宋_GB2312" w:eastAsia="仿宋_GB2312"/>
          <w:sz w:val="24"/>
        </w:rPr>
        <w:t>方，以便</w:t>
      </w:r>
      <w:r>
        <w:rPr>
          <w:rFonts w:hint="eastAsia" w:ascii="仿宋_GB2312" w:eastAsia="仿宋_GB2312"/>
          <w:sz w:val="24"/>
          <w:lang w:eastAsia="zh-CN"/>
        </w:rPr>
        <w:t>买方</w:t>
      </w:r>
      <w:r>
        <w:rPr>
          <w:rFonts w:hint="eastAsia" w:ascii="仿宋_GB2312" w:eastAsia="仿宋_GB2312"/>
          <w:sz w:val="24"/>
        </w:rPr>
        <w:t>做好验收接货的准备工作。</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 xml:space="preserve">7.8 </w:t>
      </w:r>
      <w:r>
        <w:rPr>
          <w:rFonts w:hint="eastAsia" w:ascii="仿宋_GB2312" w:eastAsia="仿宋_GB2312"/>
          <w:sz w:val="24"/>
          <w:lang w:eastAsia="zh-CN"/>
        </w:rPr>
        <w:t>买</w:t>
      </w:r>
      <w:r>
        <w:rPr>
          <w:rFonts w:hint="eastAsia" w:ascii="仿宋_GB2312" w:eastAsia="仿宋_GB2312"/>
          <w:sz w:val="24"/>
        </w:rPr>
        <w:t>方代表签署的任何见证文件均不能免除</w:t>
      </w:r>
      <w:r>
        <w:rPr>
          <w:rFonts w:hint="eastAsia" w:ascii="仿宋_GB2312" w:eastAsia="仿宋_GB2312"/>
          <w:sz w:val="24"/>
          <w:lang w:eastAsia="zh-CN"/>
        </w:rPr>
        <w:t>卖方</w:t>
      </w:r>
      <w:r>
        <w:rPr>
          <w:rFonts w:hint="eastAsia" w:ascii="仿宋_GB2312" w:eastAsia="仿宋_GB2312"/>
          <w:sz w:val="24"/>
        </w:rPr>
        <w:t>所应承担的任何责任和义务。</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 xml:space="preserve">7.9 </w:t>
      </w:r>
      <w:r>
        <w:rPr>
          <w:rFonts w:hint="eastAsia" w:ascii="仿宋_GB2312" w:eastAsia="仿宋_GB2312"/>
          <w:sz w:val="24"/>
          <w:lang w:eastAsia="zh-CN"/>
        </w:rPr>
        <w:t>买</w:t>
      </w:r>
      <w:r>
        <w:rPr>
          <w:rFonts w:hint="eastAsia" w:ascii="仿宋_GB2312" w:eastAsia="仿宋_GB2312"/>
          <w:sz w:val="24"/>
        </w:rPr>
        <w:t>方在设备货到后开箱检验前一周通知</w:t>
      </w:r>
      <w:r>
        <w:rPr>
          <w:rFonts w:hint="eastAsia" w:ascii="仿宋_GB2312" w:eastAsia="仿宋_GB2312"/>
          <w:sz w:val="24"/>
          <w:lang w:eastAsia="zh-CN"/>
        </w:rPr>
        <w:t>卖方</w:t>
      </w:r>
      <w:r>
        <w:rPr>
          <w:rFonts w:hint="eastAsia" w:ascii="仿宋_GB2312" w:eastAsia="仿宋_GB2312"/>
          <w:sz w:val="24"/>
        </w:rPr>
        <w:t>共同开箱验收。</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 xml:space="preserve">7.10 </w:t>
      </w:r>
      <w:r>
        <w:rPr>
          <w:rFonts w:hint="eastAsia" w:ascii="仿宋_GB2312" w:eastAsia="仿宋_GB2312"/>
          <w:sz w:val="24"/>
          <w:lang w:eastAsia="zh-CN"/>
        </w:rPr>
        <w:t>卖方</w:t>
      </w:r>
      <w:r>
        <w:rPr>
          <w:rFonts w:hint="eastAsia" w:ascii="仿宋_GB2312" w:eastAsia="仿宋_GB2312"/>
          <w:sz w:val="24"/>
        </w:rPr>
        <w:t>提供的设备、部件不符合相关标准、规范及设计文件的要求，</w:t>
      </w:r>
      <w:r>
        <w:rPr>
          <w:rFonts w:hint="eastAsia" w:ascii="仿宋_GB2312" w:eastAsia="仿宋_GB2312"/>
          <w:sz w:val="24"/>
          <w:lang w:eastAsia="zh-CN"/>
        </w:rPr>
        <w:t>买</w:t>
      </w:r>
      <w:r>
        <w:rPr>
          <w:rFonts w:hint="eastAsia" w:ascii="仿宋_GB2312" w:eastAsia="仿宋_GB2312"/>
          <w:sz w:val="24"/>
        </w:rPr>
        <w:t>方有权拒收。</w:t>
      </w:r>
    </w:p>
    <w:p>
      <w:pPr>
        <w:pStyle w:val="2"/>
        <w:spacing w:before="0" w:after="0" w:line="360" w:lineRule="auto"/>
        <w:rPr>
          <w:rFonts w:hint="eastAsia" w:ascii="仿宋_GB2312" w:eastAsia="仿宋_GB2312"/>
          <w:sz w:val="24"/>
          <w:szCs w:val="24"/>
        </w:rPr>
      </w:pPr>
      <w:bookmarkStart w:id="91" w:name="_Toc259354932"/>
      <w:bookmarkStart w:id="92" w:name="_Toc19793"/>
      <w:bookmarkStart w:id="93" w:name="_Toc255543272"/>
      <w:bookmarkStart w:id="94" w:name="_Toc687"/>
      <w:r>
        <w:rPr>
          <w:rFonts w:hint="eastAsia" w:ascii="仿宋_GB2312" w:eastAsia="仿宋_GB2312"/>
          <w:sz w:val="24"/>
          <w:szCs w:val="24"/>
        </w:rPr>
        <w:t>8. 售后服务</w:t>
      </w:r>
    </w:p>
    <w:p>
      <w:pPr>
        <w:pStyle w:val="24"/>
        <w:tabs>
          <w:tab w:val="left" w:pos="567"/>
        </w:tabs>
        <w:spacing w:line="360" w:lineRule="auto"/>
        <w:ind w:firstLine="240" w:firstLineChars="100"/>
        <w:rPr>
          <w:rFonts w:hint="eastAsia" w:ascii="仿宋_GB2312" w:eastAsia="仿宋_GB2312"/>
          <w:sz w:val="24"/>
        </w:rPr>
      </w:pPr>
      <w:r>
        <w:rPr>
          <w:rFonts w:hint="eastAsia" w:ascii="仿宋_GB2312" w:eastAsia="仿宋_GB2312"/>
          <w:sz w:val="24"/>
          <w:lang w:eastAsia="zh-CN"/>
        </w:rPr>
        <w:t>卖</w:t>
      </w:r>
      <w:r>
        <w:rPr>
          <w:rFonts w:hint="eastAsia" w:ascii="仿宋_GB2312" w:eastAsia="仿宋_GB2312"/>
          <w:sz w:val="24"/>
        </w:rPr>
        <w:t>方的售后服务应做到及时有效，并承诺：</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8.1 无论质量保证期内外，在接到</w:t>
      </w:r>
      <w:r>
        <w:rPr>
          <w:rFonts w:hint="eastAsia" w:ascii="仿宋_GB2312" w:eastAsia="仿宋_GB2312"/>
          <w:sz w:val="24"/>
          <w:lang w:eastAsia="zh-CN"/>
        </w:rPr>
        <w:t>买</w:t>
      </w:r>
      <w:r>
        <w:rPr>
          <w:rFonts w:hint="eastAsia" w:ascii="仿宋_GB2312" w:eastAsia="仿宋_GB2312"/>
          <w:sz w:val="24"/>
        </w:rPr>
        <w:t>方服务请求后的72小时内到达现场排除故障。</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8.2 质量保证期内，如果</w:t>
      </w:r>
      <w:r>
        <w:rPr>
          <w:rFonts w:hint="eastAsia" w:ascii="仿宋_GB2312" w:eastAsia="仿宋_GB2312"/>
          <w:sz w:val="24"/>
          <w:lang w:eastAsia="zh-CN"/>
        </w:rPr>
        <w:t>卖</w:t>
      </w:r>
      <w:r>
        <w:rPr>
          <w:rFonts w:hint="eastAsia" w:ascii="仿宋_GB2312" w:eastAsia="仿宋_GB2312"/>
          <w:sz w:val="24"/>
        </w:rPr>
        <w:t>方存在制造质量问题，在收到</w:t>
      </w:r>
      <w:r>
        <w:rPr>
          <w:rFonts w:hint="eastAsia" w:ascii="仿宋_GB2312" w:eastAsia="仿宋_GB2312"/>
          <w:sz w:val="24"/>
          <w:lang w:eastAsia="zh-CN"/>
        </w:rPr>
        <w:t>买</w:t>
      </w:r>
      <w:r>
        <w:rPr>
          <w:rFonts w:hint="eastAsia" w:ascii="仿宋_GB2312" w:eastAsia="仿宋_GB2312"/>
          <w:sz w:val="24"/>
        </w:rPr>
        <w:t>方通知后，</w:t>
      </w:r>
      <w:r>
        <w:rPr>
          <w:rFonts w:hint="eastAsia" w:ascii="仿宋_GB2312" w:eastAsia="仿宋_GB2312"/>
          <w:sz w:val="24"/>
          <w:lang w:eastAsia="zh-CN"/>
        </w:rPr>
        <w:t>卖</w:t>
      </w:r>
      <w:r>
        <w:rPr>
          <w:rFonts w:hint="eastAsia" w:ascii="仿宋_GB2312" w:eastAsia="仿宋_GB2312"/>
          <w:sz w:val="24"/>
        </w:rPr>
        <w:t>方应派有经验的技术人员到现场提供免费维修和维护服务。除合同另有约定外，合同双方为履行合同而派到对方的工作人员的费用由派遣方承担。</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8.3 质量保证期内，设备属于质量问题或故障,属于</w:t>
      </w:r>
      <w:r>
        <w:rPr>
          <w:rFonts w:hint="eastAsia" w:ascii="仿宋_GB2312" w:eastAsia="仿宋_GB2312"/>
          <w:sz w:val="24"/>
          <w:lang w:eastAsia="zh-CN"/>
        </w:rPr>
        <w:t>卖方</w:t>
      </w:r>
      <w:r>
        <w:rPr>
          <w:rFonts w:hint="eastAsia" w:ascii="仿宋_GB2312" w:eastAsia="仿宋_GB2312"/>
          <w:sz w:val="24"/>
        </w:rPr>
        <w:t>方责任，</w:t>
      </w:r>
      <w:r>
        <w:rPr>
          <w:rFonts w:hint="eastAsia" w:ascii="仿宋_GB2312" w:eastAsia="仿宋_GB2312"/>
          <w:sz w:val="24"/>
          <w:lang w:eastAsia="zh-CN"/>
        </w:rPr>
        <w:t>卖</w:t>
      </w:r>
      <w:r>
        <w:rPr>
          <w:rFonts w:hint="eastAsia" w:ascii="仿宋_GB2312" w:eastAsia="仿宋_GB2312"/>
          <w:sz w:val="24"/>
        </w:rPr>
        <w:t>方负责修理。如</w:t>
      </w:r>
      <w:r>
        <w:rPr>
          <w:rFonts w:hint="eastAsia" w:ascii="仿宋_GB2312" w:eastAsia="仿宋_GB2312"/>
          <w:sz w:val="24"/>
          <w:lang w:eastAsia="zh-CN"/>
        </w:rPr>
        <w:t>买</w:t>
      </w:r>
      <w:r>
        <w:rPr>
          <w:rFonts w:hint="eastAsia" w:ascii="仿宋_GB2312" w:eastAsia="仿宋_GB2312"/>
          <w:sz w:val="24"/>
        </w:rPr>
        <w:t>方对产品质量有异议时，</w:t>
      </w:r>
      <w:r>
        <w:rPr>
          <w:rFonts w:hint="eastAsia" w:ascii="仿宋_GB2312" w:eastAsia="仿宋_GB2312"/>
          <w:sz w:val="24"/>
          <w:lang w:eastAsia="zh-CN"/>
        </w:rPr>
        <w:t>卖</w:t>
      </w:r>
      <w:r>
        <w:rPr>
          <w:rFonts w:hint="eastAsia" w:ascii="仿宋_GB2312" w:eastAsia="仿宋_GB2312"/>
          <w:sz w:val="24"/>
        </w:rPr>
        <w:t>方应在3天内派员到</w:t>
      </w:r>
      <w:r>
        <w:rPr>
          <w:rFonts w:hint="eastAsia" w:ascii="仿宋_GB2312" w:eastAsia="仿宋_GB2312"/>
          <w:sz w:val="24"/>
          <w:lang w:eastAsia="zh-CN"/>
        </w:rPr>
        <w:t>买</w:t>
      </w:r>
      <w:r>
        <w:rPr>
          <w:rFonts w:hint="eastAsia" w:ascii="仿宋_GB2312" w:eastAsia="仿宋_GB2312"/>
          <w:sz w:val="24"/>
        </w:rPr>
        <w:t>方处查明设备缺陷原因，确定属</w:t>
      </w:r>
      <w:r>
        <w:rPr>
          <w:rFonts w:hint="eastAsia" w:ascii="仿宋_GB2312" w:eastAsia="仿宋_GB2312"/>
          <w:sz w:val="24"/>
          <w:lang w:eastAsia="zh-CN"/>
        </w:rPr>
        <w:t>卖方</w:t>
      </w:r>
      <w:r>
        <w:rPr>
          <w:rFonts w:hint="eastAsia" w:ascii="仿宋_GB2312" w:eastAsia="仿宋_GB2312"/>
          <w:sz w:val="24"/>
        </w:rPr>
        <w:t>责任的，应立即无偿换货，并负担由此产生的到安装现场的换货费用和风险。如</w:t>
      </w:r>
      <w:r>
        <w:rPr>
          <w:rFonts w:hint="eastAsia" w:ascii="仿宋_GB2312" w:eastAsia="仿宋_GB2312"/>
          <w:sz w:val="24"/>
          <w:lang w:eastAsia="zh-CN"/>
        </w:rPr>
        <w:t>卖</w:t>
      </w:r>
      <w:r>
        <w:rPr>
          <w:rFonts w:hint="eastAsia" w:ascii="仿宋_GB2312" w:eastAsia="仿宋_GB2312"/>
          <w:sz w:val="24"/>
        </w:rPr>
        <w:t>方未在规定时间内响应，即认为</w:t>
      </w:r>
      <w:r>
        <w:rPr>
          <w:rFonts w:hint="eastAsia" w:ascii="仿宋_GB2312" w:eastAsia="仿宋_GB2312"/>
          <w:sz w:val="24"/>
          <w:lang w:eastAsia="zh-CN"/>
        </w:rPr>
        <w:t>卖</w:t>
      </w:r>
      <w:r>
        <w:rPr>
          <w:rFonts w:hint="eastAsia" w:ascii="仿宋_GB2312" w:eastAsia="仿宋_GB2312"/>
          <w:sz w:val="24"/>
        </w:rPr>
        <w:t>方负有产品责任，应立即对</w:t>
      </w:r>
      <w:r>
        <w:rPr>
          <w:rFonts w:hint="eastAsia" w:ascii="仿宋_GB2312" w:eastAsia="仿宋_GB2312"/>
          <w:sz w:val="24"/>
          <w:lang w:eastAsia="zh-CN"/>
        </w:rPr>
        <w:t>买</w:t>
      </w:r>
      <w:r>
        <w:rPr>
          <w:rFonts w:hint="eastAsia" w:ascii="仿宋_GB2312" w:eastAsia="仿宋_GB2312"/>
          <w:sz w:val="24"/>
        </w:rPr>
        <w:t>方无偿换货或降低货价直至无偿退货。</w:t>
      </w:r>
      <w:r>
        <w:rPr>
          <w:rFonts w:hint="eastAsia" w:ascii="仿宋_GB2312" w:eastAsia="仿宋_GB2312"/>
          <w:sz w:val="24"/>
          <w:lang w:eastAsia="zh-CN"/>
        </w:rPr>
        <w:t>卖</w:t>
      </w:r>
      <w:r>
        <w:rPr>
          <w:rFonts w:hint="eastAsia" w:ascii="仿宋_GB2312" w:eastAsia="仿宋_GB2312"/>
          <w:sz w:val="24"/>
        </w:rPr>
        <w:t>方换货的期限，应不迟于收到</w:t>
      </w:r>
      <w:r>
        <w:rPr>
          <w:rFonts w:hint="eastAsia" w:ascii="仿宋_GB2312" w:eastAsia="仿宋_GB2312"/>
          <w:sz w:val="24"/>
          <w:lang w:eastAsia="zh-CN"/>
        </w:rPr>
        <w:t>买</w:t>
      </w:r>
      <w:r>
        <w:rPr>
          <w:rFonts w:hint="eastAsia" w:ascii="仿宋_GB2312" w:eastAsia="仿宋_GB2312"/>
          <w:sz w:val="24"/>
        </w:rPr>
        <w:t>方索赔通知之日起 90 天。</w:t>
      </w:r>
    </w:p>
    <w:p>
      <w:pPr>
        <w:pStyle w:val="24"/>
        <w:tabs>
          <w:tab w:val="left" w:pos="567"/>
        </w:tabs>
        <w:spacing w:line="360" w:lineRule="auto"/>
        <w:ind w:firstLine="0" w:firstLineChars="0"/>
        <w:rPr>
          <w:rFonts w:hint="eastAsia" w:ascii="仿宋_GB2312" w:eastAsia="仿宋_GB2312"/>
          <w:sz w:val="24"/>
        </w:rPr>
      </w:pPr>
      <w:r>
        <w:rPr>
          <w:rFonts w:hint="eastAsia" w:ascii="仿宋_GB2312" w:eastAsia="仿宋_GB2312"/>
          <w:sz w:val="24"/>
        </w:rPr>
        <w:t>8.4 在质量保证期满后，</w:t>
      </w:r>
      <w:r>
        <w:rPr>
          <w:rFonts w:hint="eastAsia" w:ascii="仿宋_GB2312" w:eastAsia="仿宋_GB2312"/>
          <w:sz w:val="24"/>
          <w:lang w:eastAsia="zh-CN"/>
        </w:rPr>
        <w:t>卖</w:t>
      </w:r>
      <w:r>
        <w:rPr>
          <w:rFonts w:hint="eastAsia" w:ascii="仿宋_GB2312" w:eastAsia="仿宋_GB2312"/>
          <w:sz w:val="24"/>
        </w:rPr>
        <w:t>方仍应本着诚实信用的原则提供</w:t>
      </w:r>
      <w:r>
        <w:rPr>
          <w:rFonts w:hint="eastAsia" w:ascii="仿宋_GB2312" w:eastAsia="仿宋_GB2312"/>
          <w:sz w:val="24"/>
          <w:lang w:eastAsia="zh-CN"/>
        </w:rPr>
        <w:t>买</w:t>
      </w:r>
      <w:r>
        <w:rPr>
          <w:rFonts w:hint="eastAsia" w:ascii="仿宋_GB2312" w:eastAsia="仿宋_GB2312"/>
          <w:sz w:val="24"/>
        </w:rPr>
        <w:t>方所需配件和技术服务，并可收取合理的费用。如设备维护修理需要</w:t>
      </w:r>
      <w:r>
        <w:rPr>
          <w:rFonts w:hint="eastAsia" w:ascii="仿宋_GB2312" w:eastAsia="仿宋_GB2312"/>
          <w:sz w:val="24"/>
          <w:lang w:eastAsia="zh-CN"/>
        </w:rPr>
        <w:t>卖方</w:t>
      </w:r>
      <w:r>
        <w:rPr>
          <w:rFonts w:hint="eastAsia" w:ascii="仿宋_GB2312" w:eastAsia="仿宋_GB2312"/>
          <w:sz w:val="24"/>
        </w:rPr>
        <w:t>方支持时，</w:t>
      </w:r>
      <w:r>
        <w:rPr>
          <w:rFonts w:hint="eastAsia" w:ascii="仿宋_GB2312" w:eastAsia="仿宋_GB2312"/>
          <w:sz w:val="24"/>
          <w:lang w:eastAsia="zh-CN"/>
        </w:rPr>
        <w:t>卖</w:t>
      </w:r>
      <w:r>
        <w:rPr>
          <w:rFonts w:hint="eastAsia" w:ascii="仿宋_GB2312" w:eastAsia="仿宋_GB2312"/>
          <w:sz w:val="24"/>
        </w:rPr>
        <w:t>方需在两天内派工程师和技术工人到现场检修维护，解决设备存在问题。</w:t>
      </w:r>
    </w:p>
    <w:p>
      <w:pPr>
        <w:pStyle w:val="2"/>
        <w:spacing w:before="0" w:after="0" w:line="360" w:lineRule="auto"/>
        <w:rPr>
          <w:rFonts w:hint="eastAsia" w:ascii="仿宋_GB2312" w:eastAsia="仿宋_GB2312"/>
          <w:bCs w:val="0"/>
          <w:sz w:val="24"/>
          <w:szCs w:val="24"/>
        </w:rPr>
      </w:pPr>
      <w:r>
        <w:rPr>
          <w:rFonts w:hint="eastAsia" w:ascii="仿宋_GB2312" w:eastAsia="仿宋_GB2312"/>
          <w:sz w:val="24"/>
          <w:szCs w:val="24"/>
        </w:rPr>
        <w:t>9.铭牌</w:t>
      </w:r>
      <w:bookmarkEnd w:id="86"/>
      <w:bookmarkEnd w:id="87"/>
      <w:bookmarkEnd w:id="88"/>
      <w:bookmarkEnd w:id="89"/>
      <w:bookmarkEnd w:id="90"/>
      <w:bookmarkEnd w:id="91"/>
      <w:bookmarkEnd w:id="92"/>
      <w:bookmarkEnd w:id="93"/>
      <w:bookmarkEnd w:id="94"/>
    </w:p>
    <w:p>
      <w:pPr>
        <w:snapToGrid w:val="0"/>
        <w:spacing w:line="360" w:lineRule="auto"/>
        <w:rPr>
          <w:rFonts w:hint="eastAsia" w:ascii="仿宋_GB2312" w:eastAsia="仿宋_GB2312"/>
          <w:sz w:val="24"/>
          <w:szCs w:val="24"/>
        </w:rPr>
      </w:pPr>
      <w:bookmarkStart w:id="95" w:name="_Toc248046253"/>
      <w:bookmarkStart w:id="96" w:name="_Toc247436132"/>
      <w:bookmarkStart w:id="97" w:name="_Toc141152985"/>
      <w:bookmarkStart w:id="98" w:name="_Toc137212867"/>
      <w:r>
        <w:rPr>
          <w:rFonts w:hint="eastAsia" w:ascii="仿宋_GB2312" w:eastAsia="仿宋_GB2312"/>
          <w:sz w:val="24"/>
          <w:szCs w:val="24"/>
        </w:rPr>
        <w:t xml:space="preserve">9.1 </w:t>
      </w:r>
      <w:r>
        <w:rPr>
          <w:rFonts w:hint="eastAsia" w:ascii="仿宋_GB2312" w:eastAsia="仿宋_GB2312"/>
          <w:sz w:val="24"/>
          <w:szCs w:val="24"/>
          <w:lang w:eastAsia="zh-CN"/>
        </w:rPr>
        <w:t>卖方</w:t>
      </w:r>
      <w:r>
        <w:rPr>
          <w:rFonts w:hint="eastAsia" w:ascii="仿宋_GB2312" w:eastAsia="仿宋_GB2312"/>
          <w:sz w:val="24"/>
          <w:szCs w:val="24"/>
        </w:rPr>
        <w:t>应在设备明显位置装设不锈钢材料制作的铭牌及铭牌支架。</w:t>
      </w:r>
    </w:p>
    <w:p>
      <w:pPr>
        <w:snapToGrid w:val="0"/>
        <w:spacing w:line="360" w:lineRule="auto"/>
        <w:rPr>
          <w:rFonts w:hint="eastAsia" w:ascii="仿宋_GB2312" w:eastAsia="仿宋_GB2312"/>
          <w:sz w:val="24"/>
          <w:szCs w:val="24"/>
        </w:rPr>
      </w:pPr>
      <w:r>
        <w:rPr>
          <w:rFonts w:hint="eastAsia" w:ascii="仿宋_GB2312" w:eastAsia="仿宋_GB2312"/>
          <w:sz w:val="24"/>
          <w:szCs w:val="24"/>
        </w:rPr>
        <w:t>9.2 铭牌的拓印件存于压力容器产品质量证明书中。</w:t>
      </w:r>
    </w:p>
    <w:bookmarkEnd w:id="95"/>
    <w:p>
      <w:pPr>
        <w:pStyle w:val="2"/>
        <w:spacing w:before="0" w:after="0" w:line="360" w:lineRule="auto"/>
        <w:rPr>
          <w:rFonts w:hint="eastAsia" w:ascii="仿宋_GB2312" w:eastAsia="仿宋_GB2312"/>
          <w:sz w:val="24"/>
          <w:szCs w:val="24"/>
        </w:rPr>
      </w:pPr>
      <w:bookmarkStart w:id="99" w:name="_Toc255482044"/>
      <w:bookmarkStart w:id="100" w:name="_Toc255543273"/>
      <w:bookmarkStart w:id="101" w:name="_Toc17667"/>
      <w:bookmarkStart w:id="102" w:name="_Toc10221"/>
      <w:bookmarkStart w:id="103" w:name="_Toc259354933"/>
      <w:r>
        <w:rPr>
          <w:rFonts w:hint="eastAsia" w:ascii="仿宋_GB2312" w:eastAsia="仿宋_GB2312"/>
          <w:sz w:val="24"/>
          <w:szCs w:val="24"/>
        </w:rPr>
        <w:t>10. 资料及文件</w:t>
      </w:r>
      <w:bookmarkEnd w:id="99"/>
      <w:r>
        <w:rPr>
          <w:rFonts w:hint="eastAsia" w:ascii="仿宋_GB2312" w:eastAsia="仿宋_GB2312"/>
          <w:sz w:val="24"/>
          <w:szCs w:val="24"/>
        </w:rPr>
        <w:t>的提交</w:t>
      </w:r>
      <w:bookmarkEnd w:id="100"/>
      <w:bookmarkEnd w:id="101"/>
      <w:bookmarkEnd w:id="102"/>
      <w:bookmarkEnd w:id="103"/>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lang w:eastAsia="zh-CN"/>
        </w:rPr>
        <w:t>卖方</w:t>
      </w:r>
      <w:r>
        <w:rPr>
          <w:rFonts w:hint="eastAsia" w:ascii="仿宋_GB2312" w:eastAsia="仿宋_GB2312"/>
          <w:sz w:val="24"/>
          <w:szCs w:val="24"/>
        </w:rPr>
        <w:t>应按下表所规定的内容、份数和进度提供图纸和资料，供</w:t>
      </w:r>
      <w:r>
        <w:rPr>
          <w:rFonts w:hint="eastAsia" w:ascii="仿宋_GB2312" w:eastAsia="仿宋_GB2312"/>
          <w:sz w:val="24"/>
          <w:szCs w:val="24"/>
          <w:lang w:eastAsia="zh-CN"/>
        </w:rPr>
        <w:t>买</w:t>
      </w:r>
      <w:r>
        <w:rPr>
          <w:rFonts w:hint="eastAsia" w:ascii="仿宋_GB2312" w:eastAsia="仿宋_GB2312"/>
          <w:sz w:val="24"/>
          <w:szCs w:val="24"/>
        </w:rPr>
        <w:t>方审查、确认，</w:t>
      </w:r>
      <w:r>
        <w:rPr>
          <w:rFonts w:hint="eastAsia" w:ascii="仿宋_GB2312" w:eastAsia="仿宋_GB2312"/>
          <w:sz w:val="24"/>
          <w:szCs w:val="24"/>
          <w:lang w:eastAsia="zh-CN"/>
        </w:rPr>
        <w:t>买</w:t>
      </w:r>
      <w:r>
        <w:rPr>
          <w:rFonts w:hint="eastAsia" w:ascii="仿宋_GB2312" w:eastAsia="仿宋_GB2312"/>
          <w:sz w:val="24"/>
          <w:szCs w:val="24"/>
        </w:rPr>
        <w:t>方仅对</w:t>
      </w:r>
      <w:r>
        <w:rPr>
          <w:rFonts w:hint="eastAsia" w:ascii="仿宋_GB2312" w:eastAsia="仿宋_GB2312"/>
          <w:sz w:val="24"/>
          <w:szCs w:val="24"/>
          <w:lang w:eastAsia="zh-CN"/>
        </w:rPr>
        <w:t>卖方</w:t>
      </w:r>
      <w:r>
        <w:rPr>
          <w:rFonts w:hint="eastAsia" w:ascii="仿宋_GB2312" w:eastAsia="仿宋_GB2312"/>
          <w:sz w:val="24"/>
          <w:szCs w:val="24"/>
        </w:rPr>
        <w:t>提供的图纸资料是否符合设计条件和要求进行审查。经审查确认的图纸并不解除</w:t>
      </w:r>
      <w:r>
        <w:rPr>
          <w:rFonts w:hint="eastAsia" w:ascii="仿宋_GB2312" w:eastAsia="仿宋_GB2312"/>
          <w:sz w:val="24"/>
          <w:szCs w:val="24"/>
          <w:lang w:eastAsia="zh-CN"/>
        </w:rPr>
        <w:t>卖方</w:t>
      </w:r>
      <w:r>
        <w:rPr>
          <w:rFonts w:hint="eastAsia" w:ascii="仿宋_GB2312" w:eastAsia="仿宋_GB2312"/>
          <w:sz w:val="24"/>
          <w:szCs w:val="24"/>
        </w:rPr>
        <w:t>对其图纸资料的完整性和正确性应负的责任和义务，也不能理解为这些图纸资料是被批准的。</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每台设备竣工图、产品质量证明书及其它竣工资料一式四份（一正三副）与设备一起交付</w:t>
      </w:r>
      <w:r>
        <w:rPr>
          <w:rFonts w:hint="eastAsia" w:ascii="仿宋_GB2312" w:eastAsia="仿宋_GB2312"/>
          <w:sz w:val="24"/>
          <w:szCs w:val="24"/>
          <w:lang w:eastAsia="zh-CN"/>
        </w:rPr>
        <w:t>买</w:t>
      </w:r>
      <w:r>
        <w:rPr>
          <w:rFonts w:hint="eastAsia" w:ascii="仿宋_GB2312" w:eastAsia="仿宋_GB2312"/>
          <w:sz w:val="24"/>
          <w:szCs w:val="24"/>
        </w:rPr>
        <w:t>方，四套竣工图为一套是盖设计章的竣工蓝图和三套竣工图复印件。随设备提供所有竣工资料电子扫描文件电子版一套。</w:t>
      </w:r>
    </w:p>
    <w:p>
      <w:pPr>
        <w:adjustRightInd w:val="0"/>
        <w:snapToGrid w:val="0"/>
        <w:jc w:val="center"/>
        <w:rPr>
          <w:rFonts w:hint="eastAsia" w:ascii="仿宋_GB2312" w:eastAsia="仿宋_GB2312"/>
          <w:sz w:val="24"/>
          <w:szCs w:val="24"/>
        </w:rPr>
      </w:pPr>
      <w:r>
        <w:rPr>
          <w:rFonts w:hint="eastAsia" w:ascii="仿宋_GB2312" w:eastAsia="仿宋_GB2312"/>
          <w:bCs/>
          <w:kern w:val="0"/>
          <w:sz w:val="24"/>
          <w:szCs w:val="24"/>
        </w:rPr>
        <w:t>表</w:t>
      </w:r>
      <w:r>
        <w:rPr>
          <w:rFonts w:hint="eastAsia" w:ascii="仿宋_GB2312" w:eastAsia="仿宋_GB2312"/>
          <w:bCs/>
          <w:kern w:val="0"/>
          <w:sz w:val="24"/>
          <w:szCs w:val="24"/>
          <w:lang w:val="en-US" w:eastAsia="zh-CN"/>
        </w:rPr>
        <w:t>6</w:t>
      </w:r>
      <w:r>
        <w:rPr>
          <w:rFonts w:hint="eastAsia" w:ascii="仿宋_GB2312" w:eastAsia="仿宋_GB2312"/>
          <w:bCs/>
          <w:kern w:val="0"/>
          <w:sz w:val="24"/>
          <w:szCs w:val="24"/>
        </w:rPr>
        <w:t xml:space="preserve">   </w:t>
      </w:r>
      <w:r>
        <w:rPr>
          <w:rFonts w:hint="eastAsia" w:ascii="仿宋_GB2312" w:eastAsia="仿宋_GB2312"/>
          <w:bCs/>
          <w:kern w:val="0"/>
          <w:sz w:val="24"/>
          <w:szCs w:val="24"/>
          <w:lang w:eastAsia="zh-CN"/>
        </w:rPr>
        <w:t>卖方</w:t>
      </w:r>
      <w:r>
        <w:rPr>
          <w:rFonts w:hint="eastAsia" w:ascii="仿宋_GB2312" w:eastAsia="仿宋_GB2312"/>
          <w:bCs/>
          <w:kern w:val="0"/>
          <w:sz w:val="24"/>
          <w:szCs w:val="24"/>
        </w:rPr>
        <w:t>提交的技术文件及资料</w:t>
      </w:r>
    </w:p>
    <w:tbl>
      <w:tblPr>
        <w:tblStyle w:val="16"/>
        <w:tblpPr w:leftFromText="181" w:rightFromText="181" w:vertAnchor="text" w:horzAnchor="margin" w:tblpXSpec="center" w:tblpY="2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753"/>
        <w:gridCol w:w="1051"/>
        <w:gridCol w:w="14"/>
        <w:gridCol w:w="741"/>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vMerge w:val="restart"/>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序号</w:t>
            </w:r>
          </w:p>
        </w:tc>
        <w:tc>
          <w:tcPr>
            <w:tcW w:w="4253" w:type="dxa"/>
            <w:vMerge w:val="restart"/>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文件名称</w:t>
            </w:r>
          </w:p>
        </w:tc>
        <w:tc>
          <w:tcPr>
            <w:tcW w:w="1804" w:type="dxa"/>
            <w:gridSpan w:val="2"/>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供审核文件</w:t>
            </w:r>
          </w:p>
        </w:tc>
        <w:tc>
          <w:tcPr>
            <w:tcW w:w="2306" w:type="dxa"/>
            <w:gridSpan w:val="3"/>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最终文件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vMerge w:val="continue"/>
            <w:noWrap w:val="0"/>
            <w:vAlign w:val="center"/>
          </w:tcPr>
          <w:p>
            <w:pPr>
              <w:widowControl/>
              <w:spacing w:line="360" w:lineRule="auto"/>
              <w:jc w:val="left"/>
              <w:rPr>
                <w:rFonts w:hint="eastAsia" w:ascii="仿宋_GB2312" w:eastAsia="仿宋_GB2312"/>
                <w:kern w:val="0"/>
                <w:sz w:val="24"/>
                <w:szCs w:val="24"/>
              </w:rPr>
            </w:pPr>
          </w:p>
        </w:tc>
        <w:tc>
          <w:tcPr>
            <w:tcW w:w="4253" w:type="dxa"/>
            <w:vMerge w:val="continue"/>
            <w:noWrap w:val="0"/>
            <w:vAlign w:val="center"/>
          </w:tcPr>
          <w:p>
            <w:pPr>
              <w:widowControl/>
              <w:spacing w:line="360" w:lineRule="auto"/>
              <w:jc w:val="left"/>
              <w:rPr>
                <w:rFonts w:hint="eastAsia" w:ascii="仿宋_GB2312" w:eastAsia="仿宋_GB2312"/>
                <w:kern w:val="0"/>
                <w:sz w:val="24"/>
                <w:szCs w:val="24"/>
              </w:rPr>
            </w:pPr>
          </w:p>
        </w:tc>
        <w:tc>
          <w:tcPr>
            <w:tcW w:w="753"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份数</w:t>
            </w: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时间</w:t>
            </w:r>
          </w:p>
        </w:tc>
        <w:tc>
          <w:tcPr>
            <w:tcW w:w="74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份数</w:t>
            </w:r>
          </w:p>
        </w:tc>
        <w:tc>
          <w:tcPr>
            <w:tcW w:w="155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w:t>
            </w:r>
          </w:p>
        </w:tc>
        <w:tc>
          <w:tcPr>
            <w:tcW w:w="4253" w:type="dxa"/>
            <w:noWrap w:val="0"/>
            <w:vAlign w:val="center"/>
          </w:tcPr>
          <w:p>
            <w:pPr>
              <w:widowControl/>
              <w:spacing w:line="360" w:lineRule="auto"/>
              <w:jc w:val="left"/>
              <w:rPr>
                <w:rFonts w:hint="eastAsia" w:ascii="仿宋_GB2312" w:eastAsia="仿宋_GB2312"/>
                <w:kern w:val="0"/>
                <w:sz w:val="24"/>
                <w:szCs w:val="24"/>
              </w:rPr>
            </w:pPr>
            <w:r>
              <w:rPr>
                <w:rFonts w:hint="eastAsia" w:ascii="仿宋_GB2312" w:eastAsia="仿宋_GB2312"/>
                <w:kern w:val="0"/>
                <w:sz w:val="24"/>
                <w:szCs w:val="24"/>
              </w:rPr>
              <w:t>设备设计蓝图</w:t>
            </w:r>
          </w:p>
        </w:tc>
        <w:tc>
          <w:tcPr>
            <w:tcW w:w="753"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2</w:t>
            </w: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1周</w:t>
            </w:r>
          </w:p>
        </w:tc>
        <w:tc>
          <w:tcPr>
            <w:tcW w:w="74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2+2</w:t>
            </w:r>
          </w:p>
        </w:tc>
        <w:tc>
          <w:tcPr>
            <w:tcW w:w="155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2</w:t>
            </w:r>
          </w:p>
        </w:tc>
        <w:tc>
          <w:tcPr>
            <w:tcW w:w="4253" w:type="dxa"/>
            <w:noWrap w:val="0"/>
            <w:vAlign w:val="center"/>
          </w:tcPr>
          <w:p>
            <w:pPr>
              <w:widowControl/>
              <w:spacing w:line="360" w:lineRule="auto"/>
              <w:jc w:val="left"/>
              <w:rPr>
                <w:rFonts w:hint="eastAsia" w:ascii="仿宋_GB2312" w:eastAsia="仿宋_GB2312"/>
                <w:kern w:val="0"/>
                <w:sz w:val="24"/>
                <w:szCs w:val="24"/>
              </w:rPr>
            </w:pPr>
            <w:r>
              <w:rPr>
                <w:rFonts w:hint="eastAsia" w:ascii="仿宋_GB2312" w:eastAsia="仿宋_GB2312"/>
                <w:sz w:val="24"/>
                <w:szCs w:val="24"/>
              </w:rPr>
              <w:t>总进度计划网络图</w:t>
            </w:r>
          </w:p>
        </w:tc>
        <w:tc>
          <w:tcPr>
            <w:tcW w:w="753"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w:t>
            </w: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1周</w:t>
            </w:r>
          </w:p>
        </w:tc>
        <w:tc>
          <w:tcPr>
            <w:tcW w:w="74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4</w:t>
            </w:r>
          </w:p>
        </w:tc>
        <w:tc>
          <w:tcPr>
            <w:tcW w:w="155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3</w:t>
            </w:r>
          </w:p>
        </w:tc>
        <w:tc>
          <w:tcPr>
            <w:tcW w:w="4253" w:type="dxa"/>
            <w:noWrap w:val="0"/>
            <w:vAlign w:val="center"/>
          </w:tcPr>
          <w:p>
            <w:pPr>
              <w:widowControl/>
              <w:spacing w:line="360" w:lineRule="auto"/>
              <w:jc w:val="left"/>
              <w:rPr>
                <w:rFonts w:hint="eastAsia" w:ascii="仿宋_GB2312" w:eastAsia="仿宋_GB2312"/>
                <w:sz w:val="24"/>
                <w:szCs w:val="24"/>
              </w:rPr>
            </w:pPr>
            <w:r>
              <w:rPr>
                <w:rFonts w:hint="eastAsia" w:ascii="仿宋_GB2312" w:eastAsia="仿宋_GB2312"/>
                <w:sz w:val="24"/>
                <w:szCs w:val="24"/>
              </w:rPr>
              <w:t>月进度计划网络图和实际月进度报表</w:t>
            </w:r>
          </w:p>
        </w:tc>
        <w:tc>
          <w:tcPr>
            <w:tcW w:w="753"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w:t>
            </w: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p>
        </w:tc>
        <w:tc>
          <w:tcPr>
            <w:tcW w:w="74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4</w:t>
            </w:r>
          </w:p>
        </w:tc>
        <w:tc>
          <w:tcPr>
            <w:tcW w:w="155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每周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4</w:t>
            </w:r>
          </w:p>
        </w:tc>
        <w:tc>
          <w:tcPr>
            <w:tcW w:w="4253" w:type="dxa"/>
            <w:noWrap w:val="0"/>
            <w:vAlign w:val="center"/>
          </w:tcPr>
          <w:p>
            <w:pPr>
              <w:widowControl/>
              <w:spacing w:line="360" w:lineRule="auto"/>
              <w:jc w:val="left"/>
              <w:rPr>
                <w:rFonts w:hint="eastAsia" w:ascii="仿宋_GB2312" w:eastAsia="仿宋_GB2312"/>
                <w:kern w:val="0"/>
                <w:sz w:val="24"/>
                <w:szCs w:val="24"/>
              </w:rPr>
            </w:pPr>
            <w:r>
              <w:rPr>
                <w:rFonts w:hint="eastAsia" w:ascii="仿宋_GB2312" w:eastAsia="仿宋_GB2312"/>
                <w:sz w:val="24"/>
                <w:szCs w:val="24"/>
              </w:rPr>
              <w:t>质量检验计划和流程图</w:t>
            </w:r>
          </w:p>
        </w:tc>
        <w:tc>
          <w:tcPr>
            <w:tcW w:w="753"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w:t>
            </w: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1周</w:t>
            </w:r>
          </w:p>
        </w:tc>
        <w:tc>
          <w:tcPr>
            <w:tcW w:w="74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4</w:t>
            </w:r>
          </w:p>
        </w:tc>
        <w:tc>
          <w:tcPr>
            <w:tcW w:w="155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5</w:t>
            </w:r>
          </w:p>
        </w:tc>
        <w:tc>
          <w:tcPr>
            <w:tcW w:w="4253" w:type="dxa"/>
            <w:noWrap w:val="0"/>
            <w:vAlign w:val="center"/>
          </w:tcPr>
          <w:p>
            <w:pPr>
              <w:widowControl/>
              <w:spacing w:line="360" w:lineRule="auto"/>
              <w:jc w:val="left"/>
              <w:rPr>
                <w:rFonts w:hint="eastAsia" w:ascii="仿宋_GB2312" w:eastAsia="仿宋_GB2312"/>
                <w:kern w:val="0"/>
                <w:sz w:val="24"/>
                <w:szCs w:val="24"/>
              </w:rPr>
            </w:pPr>
            <w:r>
              <w:rPr>
                <w:rFonts w:hint="eastAsia" w:ascii="仿宋_GB2312" w:eastAsia="仿宋_GB2312"/>
                <w:sz w:val="24"/>
                <w:szCs w:val="24"/>
              </w:rPr>
              <w:t>主要工艺文件卡</w:t>
            </w:r>
            <w:r>
              <w:rPr>
                <w:rFonts w:hint="eastAsia" w:ascii="仿宋_GB2312" w:eastAsia="仿宋_GB2312"/>
                <w:kern w:val="0"/>
                <w:sz w:val="24"/>
                <w:szCs w:val="24"/>
              </w:rPr>
              <w:t>（包括制造、检验和试验）及</w:t>
            </w:r>
            <w:r>
              <w:rPr>
                <w:rFonts w:hint="eastAsia" w:ascii="仿宋_GB2312" w:eastAsia="仿宋_GB2312"/>
                <w:sz w:val="24"/>
                <w:szCs w:val="24"/>
              </w:rPr>
              <w:t>焊接工艺规程</w:t>
            </w:r>
          </w:p>
        </w:tc>
        <w:tc>
          <w:tcPr>
            <w:tcW w:w="753"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w:t>
            </w: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1周</w:t>
            </w:r>
          </w:p>
        </w:tc>
        <w:tc>
          <w:tcPr>
            <w:tcW w:w="74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2</w:t>
            </w:r>
          </w:p>
        </w:tc>
        <w:tc>
          <w:tcPr>
            <w:tcW w:w="155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6</w:t>
            </w:r>
          </w:p>
        </w:tc>
        <w:tc>
          <w:tcPr>
            <w:tcW w:w="4253" w:type="dxa"/>
            <w:noWrap w:val="0"/>
            <w:vAlign w:val="center"/>
          </w:tcPr>
          <w:p>
            <w:pPr>
              <w:widowControl/>
              <w:spacing w:line="360" w:lineRule="auto"/>
              <w:jc w:val="left"/>
              <w:rPr>
                <w:rFonts w:hint="eastAsia" w:ascii="仿宋_GB2312" w:eastAsia="仿宋_GB2312"/>
                <w:kern w:val="0"/>
                <w:sz w:val="24"/>
                <w:szCs w:val="24"/>
              </w:rPr>
            </w:pPr>
            <w:r>
              <w:rPr>
                <w:rFonts w:hint="eastAsia" w:ascii="仿宋_GB2312" w:eastAsia="仿宋_GB2312"/>
                <w:kern w:val="0"/>
                <w:sz w:val="24"/>
                <w:szCs w:val="24"/>
              </w:rPr>
              <w:t>热处理工艺文件</w:t>
            </w:r>
          </w:p>
        </w:tc>
        <w:tc>
          <w:tcPr>
            <w:tcW w:w="753"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w:t>
            </w: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1周</w:t>
            </w:r>
          </w:p>
        </w:tc>
        <w:tc>
          <w:tcPr>
            <w:tcW w:w="741" w:type="dxa"/>
            <w:noWrap w:val="0"/>
            <w:vAlign w:val="center"/>
          </w:tcPr>
          <w:p>
            <w:pPr>
              <w:widowControl/>
              <w:spacing w:line="360" w:lineRule="auto"/>
              <w:jc w:val="center"/>
              <w:rPr>
                <w:rFonts w:hint="eastAsia" w:ascii="仿宋_GB2312" w:eastAsia="仿宋_GB2312"/>
                <w:kern w:val="0"/>
                <w:sz w:val="24"/>
                <w:szCs w:val="24"/>
              </w:rPr>
            </w:pPr>
          </w:p>
        </w:tc>
        <w:tc>
          <w:tcPr>
            <w:tcW w:w="1551" w:type="dxa"/>
            <w:noWrap w:val="0"/>
            <w:vAlign w:val="center"/>
          </w:tcPr>
          <w:p>
            <w:pPr>
              <w:widowControl/>
              <w:spacing w:line="360" w:lineRule="auto"/>
              <w:jc w:val="center"/>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7</w:t>
            </w:r>
          </w:p>
        </w:tc>
        <w:tc>
          <w:tcPr>
            <w:tcW w:w="4253" w:type="dxa"/>
            <w:noWrap w:val="0"/>
            <w:vAlign w:val="center"/>
          </w:tcPr>
          <w:p>
            <w:pPr>
              <w:widowControl/>
              <w:spacing w:line="360" w:lineRule="auto"/>
              <w:jc w:val="left"/>
              <w:rPr>
                <w:rFonts w:hint="eastAsia" w:ascii="仿宋_GB2312" w:eastAsia="仿宋_GB2312"/>
                <w:kern w:val="0"/>
                <w:sz w:val="24"/>
                <w:szCs w:val="24"/>
              </w:rPr>
            </w:pPr>
            <w:r>
              <w:rPr>
                <w:rFonts w:hint="eastAsia" w:ascii="仿宋_GB2312" w:eastAsia="仿宋_GB2312"/>
                <w:sz w:val="24"/>
                <w:szCs w:val="24"/>
              </w:rPr>
              <w:t>设备焊缝及接位置颁布图</w:t>
            </w:r>
          </w:p>
        </w:tc>
        <w:tc>
          <w:tcPr>
            <w:tcW w:w="753" w:type="dxa"/>
            <w:noWrap w:val="0"/>
            <w:vAlign w:val="center"/>
          </w:tcPr>
          <w:p>
            <w:pPr>
              <w:widowControl/>
              <w:spacing w:line="360" w:lineRule="auto"/>
              <w:jc w:val="center"/>
              <w:rPr>
                <w:rFonts w:hint="eastAsia" w:ascii="仿宋_GB2312" w:eastAsia="仿宋_GB2312"/>
                <w:kern w:val="0"/>
                <w:sz w:val="24"/>
                <w:szCs w:val="24"/>
              </w:rPr>
            </w:pP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p>
        </w:tc>
        <w:tc>
          <w:tcPr>
            <w:tcW w:w="74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4</w:t>
            </w:r>
          </w:p>
        </w:tc>
        <w:tc>
          <w:tcPr>
            <w:tcW w:w="155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hAnsi="宋体" w:eastAsia="仿宋_GB2312"/>
                <w:sz w:val="24"/>
                <w:szCs w:val="24"/>
              </w:rPr>
              <w:t>随设备提供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8</w:t>
            </w:r>
          </w:p>
        </w:tc>
        <w:tc>
          <w:tcPr>
            <w:tcW w:w="4253" w:type="dxa"/>
            <w:noWrap w:val="0"/>
            <w:vAlign w:val="center"/>
          </w:tcPr>
          <w:p>
            <w:pPr>
              <w:widowControl/>
              <w:spacing w:line="360" w:lineRule="auto"/>
              <w:jc w:val="left"/>
              <w:rPr>
                <w:rFonts w:hint="eastAsia" w:ascii="仿宋_GB2312" w:eastAsia="仿宋_GB2312"/>
                <w:kern w:val="0"/>
                <w:sz w:val="24"/>
                <w:szCs w:val="24"/>
              </w:rPr>
            </w:pPr>
            <w:r>
              <w:rPr>
                <w:rFonts w:hint="eastAsia" w:ascii="仿宋_GB2312" w:eastAsia="仿宋_GB2312"/>
                <w:kern w:val="0"/>
                <w:sz w:val="24"/>
                <w:szCs w:val="24"/>
              </w:rPr>
              <w:t>焊接工艺评定报告(供查阅)</w:t>
            </w:r>
          </w:p>
        </w:tc>
        <w:tc>
          <w:tcPr>
            <w:tcW w:w="753" w:type="dxa"/>
            <w:noWrap w:val="0"/>
            <w:vAlign w:val="center"/>
          </w:tcPr>
          <w:p>
            <w:pPr>
              <w:widowControl/>
              <w:spacing w:line="360" w:lineRule="auto"/>
              <w:jc w:val="center"/>
              <w:rPr>
                <w:rFonts w:hint="eastAsia" w:ascii="仿宋_GB2312" w:eastAsia="仿宋_GB2312"/>
                <w:kern w:val="0"/>
                <w:sz w:val="24"/>
                <w:szCs w:val="24"/>
              </w:rPr>
            </w:pP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p>
        </w:tc>
        <w:tc>
          <w:tcPr>
            <w:tcW w:w="741" w:type="dxa"/>
            <w:noWrap w:val="0"/>
            <w:vAlign w:val="center"/>
          </w:tcPr>
          <w:p>
            <w:pPr>
              <w:widowControl/>
              <w:spacing w:line="360" w:lineRule="auto"/>
              <w:jc w:val="center"/>
              <w:rPr>
                <w:rFonts w:hint="eastAsia" w:ascii="仿宋_GB2312" w:eastAsia="仿宋_GB2312"/>
                <w:kern w:val="0"/>
                <w:sz w:val="24"/>
                <w:szCs w:val="24"/>
              </w:rPr>
            </w:pPr>
          </w:p>
        </w:tc>
        <w:tc>
          <w:tcPr>
            <w:tcW w:w="155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焊接前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9</w:t>
            </w:r>
          </w:p>
        </w:tc>
        <w:tc>
          <w:tcPr>
            <w:tcW w:w="4253" w:type="dxa"/>
            <w:noWrap w:val="0"/>
            <w:vAlign w:val="center"/>
          </w:tcPr>
          <w:p>
            <w:pPr>
              <w:widowControl/>
              <w:spacing w:line="360" w:lineRule="auto"/>
              <w:jc w:val="left"/>
              <w:rPr>
                <w:rFonts w:hint="eastAsia" w:ascii="仿宋_GB2312" w:eastAsia="仿宋_GB2312"/>
                <w:kern w:val="0"/>
                <w:sz w:val="24"/>
                <w:szCs w:val="24"/>
              </w:rPr>
            </w:pPr>
            <w:r>
              <w:rPr>
                <w:rFonts w:hint="eastAsia" w:ascii="仿宋_GB2312" w:eastAsia="仿宋_GB2312"/>
                <w:kern w:val="0"/>
                <w:sz w:val="24"/>
                <w:szCs w:val="24"/>
              </w:rPr>
              <w:t>设备运输方案</w:t>
            </w:r>
          </w:p>
        </w:tc>
        <w:tc>
          <w:tcPr>
            <w:tcW w:w="753"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w:t>
            </w: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p>
        </w:tc>
        <w:tc>
          <w:tcPr>
            <w:tcW w:w="74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2</w:t>
            </w:r>
          </w:p>
        </w:tc>
        <w:tc>
          <w:tcPr>
            <w:tcW w:w="155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运输前1周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10</w:t>
            </w:r>
          </w:p>
        </w:tc>
        <w:tc>
          <w:tcPr>
            <w:tcW w:w="4253" w:type="dxa"/>
            <w:noWrap w:val="0"/>
            <w:vAlign w:val="center"/>
          </w:tcPr>
          <w:p>
            <w:pPr>
              <w:widowControl/>
              <w:spacing w:line="360" w:lineRule="auto"/>
              <w:jc w:val="left"/>
              <w:rPr>
                <w:rFonts w:hint="eastAsia" w:ascii="仿宋_GB2312" w:eastAsia="仿宋_GB2312"/>
                <w:kern w:val="0"/>
                <w:sz w:val="24"/>
                <w:szCs w:val="24"/>
              </w:rPr>
            </w:pPr>
            <w:r>
              <w:rPr>
                <w:rFonts w:hint="eastAsia" w:ascii="仿宋_GB2312" w:eastAsia="仿宋_GB2312"/>
                <w:kern w:val="0"/>
                <w:sz w:val="24"/>
                <w:szCs w:val="24"/>
              </w:rPr>
              <w:t>设备装箱单</w:t>
            </w:r>
          </w:p>
        </w:tc>
        <w:tc>
          <w:tcPr>
            <w:tcW w:w="753" w:type="dxa"/>
            <w:noWrap w:val="0"/>
            <w:vAlign w:val="center"/>
          </w:tcPr>
          <w:p>
            <w:pPr>
              <w:widowControl/>
              <w:spacing w:line="360" w:lineRule="auto"/>
              <w:jc w:val="center"/>
              <w:rPr>
                <w:rFonts w:hint="eastAsia" w:ascii="仿宋_GB2312" w:eastAsia="仿宋_GB2312"/>
                <w:kern w:val="0"/>
                <w:sz w:val="24"/>
                <w:szCs w:val="24"/>
              </w:rPr>
            </w:pP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p>
        </w:tc>
        <w:tc>
          <w:tcPr>
            <w:tcW w:w="74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2</w:t>
            </w:r>
          </w:p>
        </w:tc>
        <w:tc>
          <w:tcPr>
            <w:tcW w:w="155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hAnsi="宋体" w:eastAsia="仿宋_GB2312"/>
                <w:sz w:val="24"/>
                <w:szCs w:val="24"/>
              </w:rPr>
              <w:t>随设备提供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7"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11</w:t>
            </w:r>
          </w:p>
        </w:tc>
        <w:tc>
          <w:tcPr>
            <w:tcW w:w="4253" w:type="dxa"/>
            <w:noWrap w:val="0"/>
            <w:vAlign w:val="center"/>
          </w:tcPr>
          <w:p>
            <w:pPr>
              <w:widowControl/>
              <w:spacing w:line="360" w:lineRule="auto"/>
              <w:jc w:val="left"/>
              <w:rPr>
                <w:rFonts w:hint="eastAsia" w:ascii="仿宋_GB2312" w:eastAsia="仿宋_GB2312"/>
                <w:kern w:val="0"/>
                <w:sz w:val="24"/>
                <w:szCs w:val="24"/>
              </w:rPr>
            </w:pPr>
            <w:r>
              <w:rPr>
                <w:rFonts w:hint="eastAsia" w:ascii="仿宋_GB2312" w:eastAsia="仿宋_GB2312"/>
                <w:sz w:val="24"/>
                <w:szCs w:val="24"/>
              </w:rPr>
              <w:t>设备质量证明书和国家技术监督部门的质量监督检验证明书、设备竣工图纸、设备使用说明书</w:t>
            </w:r>
          </w:p>
        </w:tc>
        <w:tc>
          <w:tcPr>
            <w:tcW w:w="753" w:type="dxa"/>
            <w:noWrap w:val="0"/>
            <w:vAlign w:val="center"/>
          </w:tcPr>
          <w:p>
            <w:pPr>
              <w:widowControl/>
              <w:spacing w:line="360" w:lineRule="auto"/>
              <w:jc w:val="center"/>
              <w:rPr>
                <w:rFonts w:hint="eastAsia" w:ascii="仿宋_GB2312" w:eastAsia="仿宋_GB2312"/>
                <w:kern w:val="0"/>
                <w:sz w:val="24"/>
                <w:szCs w:val="24"/>
              </w:rPr>
            </w:pPr>
          </w:p>
        </w:tc>
        <w:tc>
          <w:tcPr>
            <w:tcW w:w="1065" w:type="dxa"/>
            <w:gridSpan w:val="2"/>
            <w:noWrap w:val="0"/>
            <w:vAlign w:val="center"/>
          </w:tcPr>
          <w:p>
            <w:pPr>
              <w:widowControl/>
              <w:spacing w:line="360" w:lineRule="auto"/>
              <w:jc w:val="center"/>
              <w:rPr>
                <w:rFonts w:hint="eastAsia" w:ascii="仿宋_GB2312" w:eastAsia="仿宋_GB2312"/>
                <w:kern w:val="0"/>
                <w:sz w:val="24"/>
                <w:szCs w:val="24"/>
              </w:rPr>
            </w:pPr>
          </w:p>
        </w:tc>
        <w:tc>
          <w:tcPr>
            <w:tcW w:w="74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4</w:t>
            </w:r>
          </w:p>
        </w:tc>
        <w:tc>
          <w:tcPr>
            <w:tcW w:w="155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hAnsi="宋体" w:eastAsia="仿宋_GB2312"/>
                <w:sz w:val="24"/>
                <w:szCs w:val="24"/>
              </w:rPr>
              <w:t>随设备提供</w:t>
            </w:r>
          </w:p>
        </w:tc>
      </w:tr>
    </w:tbl>
    <w:p>
      <w:pPr>
        <w:pStyle w:val="5"/>
        <w:keepNext w:val="0"/>
        <w:keepLines w:val="0"/>
        <w:tabs>
          <w:tab w:val="left" w:pos="426"/>
        </w:tabs>
        <w:spacing w:after="0" w:line="360" w:lineRule="auto"/>
        <w:ind w:firstLine="480" w:firstLineChars="200"/>
        <w:jc w:val="left"/>
        <w:rPr>
          <w:rFonts w:hint="eastAsia" w:ascii="仿宋_GB2312" w:eastAsia="仿宋_GB2312"/>
          <w:b w:val="0"/>
          <w:kern w:val="0"/>
          <w:sz w:val="24"/>
          <w:szCs w:val="24"/>
        </w:rPr>
      </w:pPr>
      <w:r>
        <w:rPr>
          <w:rFonts w:hint="eastAsia" w:ascii="仿宋_GB2312" w:eastAsia="仿宋_GB2312"/>
          <w:b w:val="0"/>
          <w:kern w:val="0"/>
          <w:sz w:val="24"/>
          <w:szCs w:val="24"/>
        </w:rPr>
        <w:t>注：表中的时间按</w:t>
      </w:r>
      <w:r>
        <w:rPr>
          <w:rFonts w:hint="eastAsia" w:ascii="仿宋_GB2312" w:eastAsia="仿宋_GB2312"/>
          <w:b w:val="0"/>
          <w:kern w:val="0"/>
          <w:sz w:val="24"/>
          <w:szCs w:val="24"/>
          <w:lang w:eastAsia="zh-CN"/>
        </w:rPr>
        <w:t>采购合同</w:t>
      </w:r>
      <w:r>
        <w:rPr>
          <w:rFonts w:hint="eastAsia" w:ascii="仿宋_GB2312" w:eastAsia="仿宋_GB2312"/>
          <w:b w:val="0"/>
          <w:kern w:val="0"/>
          <w:sz w:val="24"/>
          <w:szCs w:val="24"/>
        </w:rPr>
        <w:t>签订之日起的日历天数计算。表中第1条“设备设计蓝图2+2份是指在合同设备竣工图交付前，单独提供的盖设计许可印章的蓝图2套和未盖设计许可印章的蓝图2套”（说明：此条为</w:t>
      </w:r>
      <w:r>
        <w:rPr>
          <w:rFonts w:hint="eastAsia" w:ascii="仿宋_GB2312" w:eastAsia="仿宋_GB2312"/>
          <w:b w:val="0"/>
          <w:kern w:val="0"/>
          <w:sz w:val="24"/>
          <w:szCs w:val="24"/>
          <w:lang w:eastAsia="zh-CN"/>
        </w:rPr>
        <w:t>卖</w:t>
      </w:r>
      <w:r>
        <w:rPr>
          <w:rFonts w:hint="eastAsia" w:ascii="仿宋_GB2312" w:eastAsia="仿宋_GB2312"/>
          <w:b w:val="0"/>
          <w:kern w:val="0"/>
          <w:sz w:val="24"/>
          <w:szCs w:val="24"/>
        </w:rPr>
        <w:t>方负责设计时）。</w:t>
      </w:r>
    </w:p>
    <w:p>
      <w:pPr>
        <w:pStyle w:val="5"/>
        <w:keepNext w:val="0"/>
        <w:keepLines w:val="0"/>
        <w:adjustRightInd w:val="0"/>
        <w:snapToGrid w:val="0"/>
        <w:spacing w:before="0" w:after="0" w:line="360" w:lineRule="auto"/>
        <w:jc w:val="left"/>
        <w:rPr>
          <w:rFonts w:hint="eastAsia" w:ascii="仿宋_GB2312" w:eastAsia="仿宋_GB2312"/>
          <w:b w:val="0"/>
          <w:sz w:val="24"/>
          <w:szCs w:val="24"/>
        </w:rPr>
      </w:pPr>
      <w:r>
        <w:rPr>
          <w:rFonts w:hint="eastAsia" w:ascii="仿宋_GB2312" w:eastAsia="仿宋_GB2312"/>
          <w:b w:val="0"/>
          <w:sz w:val="24"/>
          <w:szCs w:val="24"/>
        </w:rPr>
        <w:t xml:space="preserve">10.9 </w:t>
      </w:r>
      <w:r>
        <w:rPr>
          <w:rFonts w:hint="eastAsia" w:ascii="仿宋_GB2312" w:eastAsia="仿宋_GB2312"/>
          <w:b w:val="0"/>
          <w:sz w:val="24"/>
          <w:szCs w:val="24"/>
          <w:lang w:eastAsia="zh-CN"/>
        </w:rPr>
        <w:t>采购合同</w:t>
      </w:r>
      <w:r>
        <w:rPr>
          <w:rFonts w:hint="eastAsia" w:ascii="仿宋_GB2312" w:eastAsia="仿宋_GB2312"/>
          <w:b w:val="0"/>
          <w:sz w:val="24"/>
          <w:szCs w:val="24"/>
        </w:rPr>
        <w:t>履行过程中</w:t>
      </w:r>
      <w:r>
        <w:rPr>
          <w:rFonts w:hint="eastAsia" w:ascii="仿宋_GB2312" w:eastAsia="仿宋_GB2312"/>
          <w:b w:val="0"/>
          <w:sz w:val="24"/>
          <w:szCs w:val="24"/>
          <w:lang w:eastAsia="zh-CN"/>
        </w:rPr>
        <w:t>买</w:t>
      </w:r>
      <w:r>
        <w:rPr>
          <w:rFonts w:hint="eastAsia" w:ascii="仿宋_GB2312" w:eastAsia="仿宋_GB2312"/>
          <w:b w:val="0"/>
          <w:sz w:val="24"/>
          <w:szCs w:val="24"/>
        </w:rPr>
        <w:t>方提供的文件及资料：</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lang w:eastAsia="zh-CN"/>
        </w:rPr>
        <w:t>买</w:t>
      </w:r>
      <w:r>
        <w:rPr>
          <w:rFonts w:hint="eastAsia" w:ascii="仿宋_GB2312" w:eastAsia="仿宋_GB2312"/>
          <w:sz w:val="24"/>
          <w:szCs w:val="24"/>
        </w:rPr>
        <w:t>方按下表所规定的内容、份数和进度提供图纸和资料。</w:t>
      </w:r>
    </w:p>
    <w:p>
      <w:pPr>
        <w:spacing w:line="360" w:lineRule="auto"/>
        <w:jc w:val="center"/>
        <w:rPr>
          <w:rFonts w:hint="eastAsia" w:ascii="仿宋_GB2312" w:eastAsia="仿宋_GB2312"/>
          <w:bCs/>
          <w:kern w:val="0"/>
          <w:sz w:val="24"/>
          <w:szCs w:val="24"/>
        </w:rPr>
      </w:pPr>
      <w:r>
        <w:rPr>
          <w:rFonts w:hint="eastAsia" w:ascii="仿宋_GB2312" w:eastAsia="仿宋_GB2312"/>
          <w:bCs/>
          <w:kern w:val="0"/>
          <w:sz w:val="24"/>
          <w:szCs w:val="24"/>
        </w:rPr>
        <w:t>表</w:t>
      </w:r>
      <w:r>
        <w:rPr>
          <w:rFonts w:hint="eastAsia" w:ascii="仿宋_GB2312" w:eastAsia="仿宋_GB2312"/>
          <w:bCs/>
          <w:kern w:val="0"/>
          <w:sz w:val="24"/>
          <w:szCs w:val="24"/>
          <w:lang w:val="en-US" w:eastAsia="zh-CN"/>
        </w:rPr>
        <w:t>7</w:t>
      </w:r>
      <w:r>
        <w:rPr>
          <w:rFonts w:hint="eastAsia" w:ascii="仿宋_GB2312" w:eastAsia="仿宋_GB2312"/>
          <w:bCs/>
          <w:kern w:val="0"/>
          <w:sz w:val="24"/>
          <w:szCs w:val="24"/>
        </w:rPr>
        <w:t xml:space="preserve">  </w:t>
      </w:r>
      <w:r>
        <w:rPr>
          <w:rFonts w:hint="eastAsia" w:ascii="仿宋_GB2312" w:eastAsia="仿宋_GB2312"/>
          <w:bCs/>
          <w:kern w:val="0"/>
          <w:sz w:val="24"/>
          <w:szCs w:val="24"/>
          <w:lang w:eastAsia="zh-CN"/>
        </w:rPr>
        <w:t>买</w:t>
      </w:r>
      <w:r>
        <w:rPr>
          <w:rFonts w:hint="eastAsia" w:ascii="仿宋_GB2312" w:eastAsia="仿宋_GB2312"/>
          <w:bCs/>
          <w:kern w:val="0"/>
          <w:sz w:val="24"/>
          <w:szCs w:val="24"/>
        </w:rPr>
        <w:t>方提交的技术文件、资料及附件</w:t>
      </w:r>
    </w:p>
    <w:tbl>
      <w:tblPr>
        <w:tblStyle w:val="16"/>
        <w:tblpPr w:leftFromText="181" w:rightFromText="181" w:vertAnchor="text" w:horzAnchor="margin" w:tblpXSpec="center" w:tblpY="2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331"/>
        <w:gridCol w:w="104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993"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序号</w:t>
            </w:r>
          </w:p>
        </w:tc>
        <w:tc>
          <w:tcPr>
            <w:tcW w:w="533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文件名称</w:t>
            </w:r>
          </w:p>
        </w:tc>
        <w:tc>
          <w:tcPr>
            <w:tcW w:w="1048"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份数</w:t>
            </w:r>
          </w:p>
        </w:tc>
        <w:tc>
          <w:tcPr>
            <w:tcW w:w="1559" w:type="dxa"/>
            <w:noWrap w:val="0"/>
            <w:vAlign w:val="center"/>
          </w:tcPr>
          <w:p>
            <w:pPr>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993"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w:t>
            </w:r>
          </w:p>
        </w:tc>
        <w:tc>
          <w:tcPr>
            <w:tcW w:w="533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设备</w:t>
            </w:r>
            <w:r>
              <w:rPr>
                <w:rFonts w:hint="eastAsia" w:ascii="仿宋_GB2312" w:eastAsia="仿宋_GB2312"/>
                <w:sz w:val="24"/>
                <w:szCs w:val="24"/>
              </w:rPr>
              <w:t>设计工程图</w:t>
            </w:r>
          </w:p>
        </w:tc>
        <w:tc>
          <w:tcPr>
            <w:tcW w:w="1048"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w:t>
            </w:r>
          </w:p>
        </w:tc>
        <w:tc>
          <w:tcPr>
            <w:tcW w:w="1559" w:type="dxa"/>
            <w:noWrap w:val="0"/>
            <w:vAlign w:val="center"/>
          </w:tcPr>
          <w:p>
            <w:pPr>
              <w:widowControl/>
              <w:jc w:val="center"/>
              <w:rPr>
                <w:rFonts w:hint="eastAsia" w:ascii="仿宋_GB2312" w:eastAsia="仿宋_GB2312"/>
                <w:bCs/>
                <w:kern w:val="0"/>
                <w:sz w:val="24"/>
                <w:szCs w:val="24"/>
              </w:rPr>
            </w:pPr>
            <w:r>
              <w:rPr>
                <w:rFonts w:hint="eastAsia" w:ascii="仿宋_GB2312" w:eastAsia="仿宋_GB2312"/>
                <w:bCs/>
                <w:kern w:val="0"/>
                <w:sz w:val="24"/>
                <w:szCs w:val="24"/>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993"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2</w:t>
            </w:r>
          </w:p>
        </w:tc>
        <w:tc>
          <w:tcPr>
            <w:tcW w:w="533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sz w:val="24"/>
                <w:szCs w:val="24"/>
              </w:rPr>
              <w:t>本技术附件</w:t>
            </w:r>
          </w:p>
        </w:tc>
        <w:tc>
          <w:tcPr>
            <w:tcW w:w="1048" w:type="dxa"/>
            <w:noWrap w:val="0"/>
            <w:vAlign w:val="center"/>
          </w:tcPr>
          <w:p>
            <w:pPr>
              <w:spacing w:line="360" w:lineRule="auto"/>
              <w:jc w:val="center"/>
              <w:rPr>
                <w:rFonts w:hint="eastAsia" w:ascii="仿宋_GB2312" w:eastAsia="仿宋_GB2312"/>
                <w:sz w:val="24"/>
                <w:szCs w:val="24"/>
              </w:rPr>
            </w:pPr>
            <w:r>
              <w:rPr>
                <w:rFonts w:hint="eastAsia" w:ascii="仿宋_GB2312" w:eastAsia="仿宋_GB2312"/>
                <w:sz w:val="24"/>
                <w:szCs w:val="24"/>
              </w:rPr>
              <w:t>1</w:t>
            </w:r>
          </w:p>
        </w:tc>
        <w:tc>
          <w:tcPr>
            <w:tcW w:w="1559" w:type="dxa"/>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随</w:t>
            </w:r>
            <w:r>
              <w:rPr>
                <w:rFonts w:hint="eastAsia" w:ascii="仿宋_GB2312" w:eastAsia="仿宋_GB2312"/>
                <w:kern w:val="0"/>
                <w:sz w:val="24"/>
                <w:szCs w:val="24"/>
                <w:lang w:eastAsia="zh-CN"/>
              </w:rPr>
              <w:t>采购合同</w:t>
            </w:r>
            <w:r>
              <w:rPr>
                <w:rFonts w:hint="eastAsia" w:ascii="仿宋_GB2312" w:eastAsia="仿宋_GB2312"/>
                <w:kern w:val="0"/>
                <w:sz w:val="24"/>
                <w:szCs w:val="24"/>
              </w:rPr>
              <w:t>文件提交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993" w:type="dxa"/>
            <w:noWrap w:val="0"/>
            <w:vAlign w:val="center"/>
          </w:tcPr>
          <w:p>
            <w:pPr>
              <w:widowControl/>
              <w:spacing w:line="360" w:lineRule="auto"/>
              <w:jc w:val="center"/>
              <w:rPr>
                <w:rFonts w:hint="eastAsia" w:ascii="仿宋_GB2312" w:eastAsia="仿宋_GB2312"/>
                <w:kern w:val="0"/>
                <w:sz w:val="24"/>
                <w:szCs w:val="24"/>
                <w:lang w:eastAsia="zh-CN"/>
              </w:rPr>
            </w:pPr>
            <w:r>
              <w:rPr>
                <w:rFonts w:hint="eastAsia" w:ascii="仿宋_GB2312" w:eastAsia="仿宋_GB2312"/>
                <w:kern w:val="0"/>
                <w:sz w:val="24"/>
                <w:szCs w:val="24"/>
                <w:lang w:val="en-US" w:eastAsia="zh-CN"/>
              </w:rPr>
              <w:t>3</w:t>
            </w:r>
          </w:p>
        </w:tc>
        <w:tc>
          <w:tcPr>
            <w:tcW w:w="5331"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管口方位图</w:t>
            </w:r>
          </w:p>
        </w:tc>
        <w:tc>
          <w:tcPr>
            <w:tcW w:w="1048" w:type="dxa"/>
            <w:noWrap w:val="0"/>
            <w:vAlign w:val="center"/>
          </w:tcPr>
          <w:p>
            <w:pPr>
              <w:widowControl/>
              <w:spacing w:line="360" w:lineRule="auto"/>
              <w:jc w:val="center"/>
              <w:rPr>
                <w:rFonts w:hint="eastAsia" w:ascii="仿宋_GB2312" w:eastAsia="仿宋_GB2312"/>
                <w:kern w:val="0"/>
                <w:sz w:val="24"/>
                <w:szCs w:val="24"/>
              </w:rPr>
            </w:pPr>
            <w:r>
              <w:rPr>
                <w:rFonts w:hint="eastAsia" w:ascii="仿宋_GB2312" w:eastAsia="仿宋_GB2312"/>
                <w:kern w:val="0"/>
                <w:sz w:val="24"/>
                <w:szCs w:val="24"/>
              </w:rPr>
              <w:t>1</w:t>
            </w:r>
          </w:p>
        </w:tc>
        <w:tc>
          <w:tcPr>
            <w:tcW w:w="1559" w:type="dxa"/>
            <w:noWrap w:val="0"/>
            <w:vAlign w:val="center"/>
          </w:tcPr>
          <w:p>
            <w:pPr>
              <w:widowControl/>
              <w:spacing w:line="360" w:lineRule="auto"/>
              <w:jc w:val="center"/>
              <w:rPr>
                <w:rFonts w:hint="eastAsia" w:ascii="仿宋_GB2312" w:eastAsia="仿宋_GB2312"/>
                <w:bCs/>
                <w:kern w:val="0"/>
                <w:sz w:val="24"/>
                <w:szCs w:val="24"/>
              </w:rPr>
            </w:pPr>
            <w:r>
              <w:rPr>
                <w:rFonts w:hint="eastAsia" w:ascii="仿宋_GB2312" w:eastAsia="仿宋_GB2312"/>
                <w:bCs/>
                <w:kern w:val="0"/>
                <w:sz w:val="24"/>
                <w:szCs w:val="24"/>
              </w:rPr>
              <w:t>电子版</w:t>
            </w:r>
          </w:p>
        </w:tc>
      </w:tr>
    </w:tbl>
    <w:p>
      <w:pPr>
        <w:spacing w:line="360" w:lineRule="auto"/>
        <w:rPr>
          <w:rFonts w:hint="eastAsia" w:ascii="仿宋_GB2312" w:eastAsia="仿宋_GB2312"/>
          <w:sz w:val="24"/>
          <w:szCs w:val="24"/>
        </w:rPr>
      </w:pPr>
    </w:p>
    <w:bookmarkEnd w:id="96"/>
    <w:bookmarkEnd w:id="97"/>
    <w:bookmarkEnd w:id="98"/>
    <w:p>
      <w:pPr>
        <w:pStyle w:val="24"/>
        <w:autoSpaceDE w:val="0"/>
        <w:autoSpaceDN w:val="0"/>
        <w:adjustRightInd w:val="0"/>
        <w:spacing w:line="360" w:lineRule="auto"/>
        <w:ind w:firstLine="0" w:firstLineChars="0"/>
        <w:jc w:val="left"/>
        <w:rPr>
          <w:rFonts w:hint="eastAsia" w:ascii="仿宋_GB2312" w:hAnsi="Times New Roman" w:eastAsia="仿宋_GB2312" w:cs="Times New Roman"/>
          <w:b/>
          <w:bCs/>
          <w:kern w:val="44"/>
          <w:sz w:val="24"/>
          <w:szCs w:val="24"/>
          <w:lang w:val="en-US" w:eastAsia="zh-CN" w:bidi="ar-SA"/>
        </w:rPr>
      </w:pPr>
      <w:r>
        <w:rPr>
          <w:rFonts w:hint="eastAsia" w:ascii="仿宋_GB2312" w:hAnsi="Times New Roman" w:eastAsia="仿宋_GB2312" w:cs="Times New Roman"/>
          <w:b/>
          <w:bCs/>
          <w:kern w:val="44"/>
          <w:sz w:val="24"/>
          <w:szCs w:val="24"/>
          <w:lang w:val="en-US" w:eastAsia="zh-CN" w:bidi="ar-SA"/>
        </w:rPr>
        <w:t>11. 附件</w:t>
      </w:r>
    </w:p>
    <w:p>
      <w:pPr>
        <w:pStyle w:val="5"/>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eastAsia="黑体"/>
          <w:lang w:eastAsia="zh-CN"/>
        </w:rPr>
      </w:pPr>
      <w:r>
        <w:rPr>
          <w:rFonts w:hint="eastAsia" w:ascii="仿宋_GB2312" w:hAnsi="Times New Roman" w:eastAsia="仿宋_GB2312" w:cs="Times New Roman"/>
          <w:b w:val="0"/>
          <w:bCs w:val="0"/>
          <w:sz w:val="24"/>
          <w:szCs w:val="24"/>
          <w:lang w:val="en-US" w:eastAsia="zh-CN"/>
        </w:rPr>
        <w:t>RIK125一级冷却分离器图纸一张，RIK125二级冷却分离器图纸一张，RIK125三级冷却分离器图纸一张。</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w:t>
    </w:r>
    <w:r>
      <w:t xml:space="preserve"> 15 -</w:t>
    </w:r>
    <w:r>
      <w:fldChar w:fldCharType="end"/>
    </w:r>
  </w:p>
  <w:p/>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pBdr>
        <w:bottom w:val="none" w:color="auto" w:sz="0" w:space="0"/>
      </w:pBdr>
      <w:kinsoku/>
      <w:wordWrap/>
      <w:overflowPunct/>
      <w:topLinePunct w:val="0"/>
      <w:bidi w:val="0"/>
      <w:adjustRightInd/>
      <w:snapToGrid w:val="0"/>
      <w:jc w:val="center"/>
      <w:textAlignment w:val="center"/>
      <w:rPr>
        <w:rFonts w:hint="default" w:ascii="Times New Roman" w:hAnsi="Times New Roman" w:eastAsia="宋体" w:cs="Times New Roman"/>
        <w:lang w:val="en-US"/>
      </w:rPr>
    </w:pPr>
    <w:r>
      <w:rPr>
        <w:rFonts w:hint="default"/>
        <w:lang w:val="en-US"/>
      </w:rPr>
      <w:t xml:space="preserve">                                            HNHX SG G-2024-118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90" w:firstLineChars="50"/>
      <w:jc w:val="both"/>
    </w:pPr>
    <w:r>
      <w:rPr>
        <w:rFonts w:hint="eastAsia"/>
      </w:rPr>
      <w:t xml:space="preserve">                                  HNHX SG J-2020-054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F402C"/>
    <w:multiLevelType w:val="singleLevel"/>
    <w:tmpl w:val="DDCF402C"/>
    <w:lvl w:ilvl="0" w:tentative="0">
      <w:start w:val="1"/>
      <w:numFmt w:val="decimal"/>
      <w:lvlText w:val="%1."/>
      <w:lvlJc w:val="left"/>
      <w:pPr>
        <w:tabs>
          <w:tab w:val="left" w:pos="312"/>
        </w:tabs>
      </w:pPr>
    </w:lvl>
  </w:abstractNum>
  <w:abstractNum w:abstractNumId="1">
    <w:nsid w:val="EE82F0AA"/>
    <w:multiLevelType w:val="singleLevel"/>
    <w:tmpl w:val="EE82F0AA"/>
    <w:lvl w:ilvl="0" w:tentative="0">
      <w:start w:val="2"/>
      <w:numFmt w:val="decimal"/>
      <w:suff w:val="space"/>
      <w:lvlText w:val="%1."/>
      <w:lvlJc w:val="left"/>
    </w:lvl>
  </w:abstractNum>
  <w:abstractNum w:abstractNumId="2">
    <w:nsid w:val="43C56FA3"/>
    <w:multiLevelType w:val="singleLevel"/>
    <w:tmpl w:val="43C56FA3"/>
    <w:lvl w:ilvl="0" w:tentative="0">
      <w:start w:val="1"/>
      <w:numFmt w:val="decimal"/>
      <w:suff w:val="nothing"/>
      <w:lvlText w:val="%1、"/>
      <w:lvlJc w:val="left"/>
    </w:lvl>
  </w:abstractNum>
  <w:abstractNum w:abstractNumId="3">
    <w:nsid w:val="628CE7CF"/>
    <w:multiLevelType w:val="singleLevel"/>
    <w:tmpl w:val="628CE7CF"/>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ZDg3OTFiZThkZmY1YTkwOTZjNWE4OGMyMmQ0ZmIifQ=="/>
  </w:docVars>
  <w:rsids>
    <w:rsidRoot w:val="00000000"/>
    <w:rsid w:val="05F902FF"/>
    <w:rsid w:val="0A764C3F"/>
    <w:rsid w:val="0D6D057B"/>
    <w:rsid w:val="128679E9"/>
    <w:rsid w:val="16FA09A5"/>
    <w:rsid w:val="19844D5E"/>
    <w:rsid w:val="1A3A7A37"/>
    <w:rsid w:val="1A534654"/>
    <w:rsid w:val="1DEA1774"/>
    <w:rsid w:val="240B5E0E"/>
    <w:rsid w:val="24B14798"/>
    <w:rsid w:val="25C7239A"/>
    <w:rsid w:val="29CC61D1"/>
    <w:rsid w:val="2EA44AC3"/>
    <w:rsid w:val="364A6DFC"/>
    <w:rsid w:val="3B3F2CA7"/>
    <w:rsid w:val="3C1A101E"/>
    <w:rsid w:val="3E287A22"/>
    <w:rsid w:val="3F8F6000"/>
    <w:rsid w:val="4125446F"/>
    <w:rsid w:val="419003C2"/>
    <w:rsid w:val="431B2271"/>
    <w:rsid w:val="466B0DF4"/>
    <w:rsid w:val="489B7043"/>
    <w:rsid w:val="4BE56F53"/>
    <w:rsid w:val="52D01FDF"/>
    <w:rsid w:val="5334431C"/>
    <w:rsid w:val="548A4B3B"/>
    <w:rsid w:val="572B18A4"/>
    <w:rsid w:val="57482A8C"/>
    <w:rsid w:val="5BF9258D"/>
    <w:rsid w:val="5ED54C05"/>
    <w:rsid w:val="5F9A5E4E"/>
    <w:rsid w:val="5FFF3E49"/>
    <w:rsid w:val="60EB4BB4"/>
    <w:rsid w:val="628326C9"/>
    <w:rsid w:val="635F7193"/>
    <w:rsid w:val="65B17A4E"/>
    <w:rsid w:val="67A45ABC"/>
    <w:rsid w:val="6AAA163C"/>
    <w:rsid w:val="6B1B3C7E"/>
    <w:rsid w:val="6BFA214F"/>
    <w:rsid w:val="6FEF32A1"/>
    <w:rsid w:val="70912956"/>
    <w:rsid w:val="72D66D46"/>
    <w:rsid w:val="77DC4DFE"/>
    <w:rsid w:val="78827754"/>
    <w:rsid w:val="7F5B2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line="312" w:lineRule="auto"/>
      <w:jc w:val="left"/>
      <w:outlineLvl w:val="1"/>
    </w:pPr>
    <w:rPr>
      <w:rFonts w:ascii="Arial" w:hAnsi="Arial" w:eastAsia="黑体"/>
      <w:sz w:val="28"/>
      <w:szCs w:val="22"/>
    </w:rPr>
  </w:style>
  <w:style w:type="paragraph" w:styleId="5">
    <w:name w:val="heading 3"/>
    <w:basedOn w:val="1"/>
    <w:next w:val="4"/>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Body Text"/>
    <w:basedOn w:val="1"/>
    <w:autoRedefine/>
    <w:qFormat/>
    <w:uiPriority w:val="0"/>
    <w:pPr>
      <w:spacing w:line="360" w:lineRule="auto"/>
      <w:ind w:right="-34"/>
    </w:pPr>
    <w:rPr>
      <w:rFonts w:ascii="宋体" w:hAnsi="宋体"/>
      <w:sz w:val="24"/>
    </w:rPr>
  </w:style>
  <w:style w:type="paragraph" w:styleId="7">
    <w:name w:val="Body Text Indent"/>
    <w:basedOn w:val="1"/>
    <w:next w:val="1"/>
    <w:autoRedefine/>
    <w:qFormat/>
    <w:uiPriority w:val="0"/>
    <w:pPr>
      <w:spacing w:after="120"/>
      <w:ind w:left="200" w:leftChars="200"/>
    </w:pPr>
  </w:style>
  <w:style w:type="paragraph" w:styleId="8">
    <w:name w:val="Plain Text"/>
    <w:basedOn w:val="1"/>
    <w:autoRedefine/>
    <w:qFormat/>
    <w:uiPriority w:val="0"/>
    <w:rPr>
      <w:rFonts w:ascii="宋体" w:hAnsi="Courier New"/>
      <w:szCs w:val="20"/>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left" w:pos="220"/>
        <w:tab w:val="left" w:pos="284"/>
        <w:tab w:val="right" w:leader="dot" w:pos="9060"/>
      </w:tabs>
      <w:spacing w:line="360" w:lineRule="auto"/>
      <w:jc w:val="left"/>
    </w:pPr>
    <w:rPr>
      <w:rFonts w:eastAsia="仿宋_GB2312"/>
    </w:rPr>
  </w:style>
  <w:style w:type="paragraph" w:styleId="12">
    <w:name w:val="Body Text Indent 3"/>
    <w:basedOn w:val="1"/>
    <w:autoRedefine/>
    <w:unhideWhenUsed/>
    <w:qFormat/>
    <w:uiPriority w:val="99"/>
    <w:pPr>
      <w:spacing w:after="120"/>
      <w:ind w:left="420" w:leftChars="200"/>
    </w:pPr>
    <w:rPr>
      <w:sz w:val="16"/>
      <w:szCs w:val="16"/>
    </w:rPr>
  </w:style>
  <w:style w:type="paragraph" w:styleId="13">
    <w:name w:val="Normal (Web)"/>
    <w:basedOn w:val="1"/>
    <w:autoRedefine/>
    <w:qFormat/>
    <w:uiPriority w:val="0"/>
    <w:pPr>
      <w:widowControl/>
      <w:spacing w:before="100" w:beforeAutospacing="1" w:after="100" w:afterAutospacing="1"/>
      <w:jc w:val="left"/>
    </w:pPr>
    <w:rPr>
      <w:rFonts w:ascii="宋体" w:hAnsi="宋体"/>
      <w:color w:val="000000"/>
      <w:kern w:val="0"/>
      <w:sz w:val="18"/>
    </w:rPr>
  </w:style>
  <w:style w:type="paragraph" w:styleId="14">
    <w:name w:val="Body Text First Indent"/>
    <w:basedOn w:val="6"/>
    <w:autoRedefine/>
    <w:qFormat/>
    <w:uiPriority w:val="0"/>
    <w:pPr>
      <w:spacing w:after="120"/>
      <w:ind w:firstLine="420"/>
    </w:pPr>
    <w:rPr>
      <w:rFonts w:ascii="Times New Roman" w:hAnsi="Times New Roman"/>
      <w:sz w:val="21"/>
    </w:rPr>
  </w:style>
  <w:style w:type="paragraph" w:styleId="15">
    <w:name w:val="Body Text First Indent 2"/>
    <w:basedOn w:val="7"/>
    <w:next w:val="1"/>
    <w:autoRedefine/>
    <w:qFormat/>
    <w:uiPriority w:val="0"/>
    <w:pPr>
      <w:spacing w:after="120" w:line="240" w:lineRule="auto"/>
      <w:ind w:left="420" w:leftChars="200" w:firstLine="420" w:firstLineChars="200"/>
    </w:pPr>
    <w:rPr>
      <w:sz w:val="21"/>
      <w:szCs w:val="24"/>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customStyle="1" w:styleId="20">
    <w:name w:val="样式 仿宋_GB2312 小四"/>
    <w:autoRedefine/>
    <w:qFormat/>
    <w:uiPriority w:val="0"/>
    <w:rPr>
      <w:rFonts w:ascii="仿宋_GB2312" w:eastAsia="仿宋_GB2312"/>
      <w:sz w:val="24"/>
    </w:rPr>
  </w:style>
  <w:style w:type="table" w:customStyle="1" w:styleId="21">
    <w:name w:val="Table Normal"/>
    <w:autoRedefine/>
    <w:unhideWhenUsed/>
    <w:qFormat/>
    <w:uiPriority w:val="0"/>
    <w:tblPr>
      <w:tblCellMar>
        <w:top w:w="0" w:type="dxa"/>
        <w:left w:w="0" w:type="dxa"/>
        <w:bottom w:w="0" w:type="dxa"/>
        <w:right w:w="0" w:type="dxa"/>
      </w:tblCellMar>
    </w:tblPr>
  </w:style>
  <w:style w:type="paragraph" w:customStyle="1" w:styleId="22">
    <w:name w:val="p12"/>
    <w:basedOn w:val="1"/>
    <w:autoRedefine/>
    <w:qFormat/>
    <w:uiPriority w:val="0"/>
    <w:pPr>
      <w:widowControl/>
      <w:spacing w:before="100" w:beforeAutospacing="1" w:after="100" w:afterAutospacing="1"/>
      <w:jc w:val="left"/>
    </w:pPr>
    <w:rPr>
      <w:color w:val="000000"/>
      <w:kern w:val="0"/>
      <w:sz w:val="24"/>
    </w:rPr>
  </w:style>
  <w:style w:type="paragraph" w:customStyle="1" w:styleId="23">
    <w:name w:val="toa"/>
    <w:basedOn w:val="1"/>
    <w:autoRedefine/>
    <w:qFormat/>
    <w:uiPriority w:val="0"/>
    <w:pPr>
      <w:widowControl/>
      <w:tabs>
        <w:tab w:val="left" w:pos="9000"/>
        <w:tab w:val="right" w:pos="9360"/>
      </w:tabs>
      <w:suppressAutoHyphens/>
      <w:jc w:val="left"/>
    </w:pPr>
    <w:rPr>
      <w:rFonts w:ascii="Arial" w:hAnsi="Arial"/>
      <w:kern w:val="0"/>
      <w:sz w:val="24"/>
      <w:szCs w:val="20"/>
    </w:rPr>
  </w:style>
  <w:style w:type="paragraph" w:styleId="24">
    <w:name w:val="List Paragraph"/>
    <w:basedOn w:val="1"/>
    <w:autoRedefine/>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云梦泽</cp:lastModifiedBy>
  <cp:lastPrinted>2024-05-11T07:18:00Z</cp:lastPrinted>
  <dcterms:modified xsi:type="dcterms:W3CDTF">2024-05-11T08:33:05Z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265BE7320A7F4E34885AB1F2B0888827_12</vt:lpwstr>
  </property>
</Properties>
</file>