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480" w:after="480"/>
        <w:ind w:firstLine="3017" w:firstLineChars="900"/>
        <w:jc w:val="both"/>
        <w:rPr>
          <w:rFonts w:hint="eastAsia" w:ascii="仿宋" w:hAnsi="仿宋" w:eastAsia="仿宋" w:cs="仿宋"/>
          <w:b/>
          <w:bCs/>
          <w:spacing w:val="7"/>
          <w:sz w:val="32"/>
          <w:szCs w:val="32"/>
        </w:rPr>
      </w:pPr>
      <w:bookmarkStart w:id="0" w:name="OLE_LINK13"/>
      <w:r>
        <w:rPr>
          <w:rFonts w:hint="eastAsia" w:ascii="仿宋" w:hAnsi="仿宋" w:eastAsia="仿宋" w:cs="仿宋"/>
          <w:b/>
          <w:bCs/>
          <w:spacing w:val="7"/>
          <w:sz w:val="32"/>
          <w:szCs w:val="32"/>
        </w:rPr>
        <w:t>宁夏和宁化学有限公司</w:t>
      </w:r>
      <w:bookmarkStart w:id="1" w:name="OLE_LINK10"/>
    </w:p>
    <w:p>
      <w:pPr>
        <w:snapToGrid/>
        <w:spacing w:before="480" w:after="480"/>
        <w:ind w:firstLine="3003" w:firstLineChars="800"/>
        <w:jc w:val="both"/>
        <w:rPr>
          <w:rFonts w:ascii="仿宋" w:hAnsi="仿宋" w:eastAsia="仿宋" w:cs="仿宋"/>
          <w:b/>
          <w:sz w:val="36"/>
          <w:szCs w:val="36"/>
        </w:rPr>
      </w:pPr>
      <w:r>
        <w:rPr>
          <w:rFonts w:hint="eastAsia" w:ascii="仿宋" w:hAnsi="仿宋" w:eastAsia="仿宋" w:cs="仿宋"/>
          <w:b/>
          <w:bCs/>
          <w:spacing w:val="7"/>
          <w:sz w:val="36"/>
          <w:szCs w:val="36"/>
        </w:rPr>
        <w:t>食堂物资采购</w:t>
      </w:r>
      <w:bookmarkEnd w:id="1"/>
      <w:r>
        <w:rPr>
          <w:rFonts w:hint="eastAsia" w:ascii="仿宋" w:hAnsi="仿宋" w:eastAsia="仿宋" w:cs="仿宋"/>
          <w:b/>
          <w:bCs/>
          <w:spacing w:val="7"/>
          <w:sz w:val="36"/>
          <w:szCs w:val="36"/>
        </w:rPr>
        <w:t>询比文件</w:t>
      </w:r>
    </w:p>
    <w:bookmarkEnd w:id="0"/>
    <w:p>
      <w:pPr>
        <w:spacing w:after="0" w:line="360" w:lineRule="auto"/>
        <w:rPr>
          <w:rFonts w:hint="eastAsia" w:asciiTheme="minorEastAsia" w:hAnsiTheme="minorEastAsia" w:eastAsiaTheme="minorEastAsia"/>
          <w:b/>
          <w:sz w:val="24"/>
          <w:szCs w:val="24"/>
        </w:rPr>
      </w:pPr>
      <w:bookmarkStart w:id="2" w:name="OLE_LINK1"/>
      <w:r>
        <w:rPr>
          <w:rFonts w:hint="eastAsia" w:asciiTheme="minorEastAsia" w:hAnsiTheme="minorEastAsia" w:eastAsiaTheme="minorEastAsia"/>
          <w:b/>
          <w:sz w:val="24"/>
          <w:szCs w:val="24"/>
        </w:rPr>
        <w:t>1.项目概况</w:t>
      </w:r>
    </w:p>
    <w:p>
      <w:pPr>
        <w:keepNext w:val="0"/>
        <w:keepLines w:val="0"/>
        <w:pageBreakBefore w:val="0"/>
        <w:widowControl/>
        <w:kinsoku/>
        <w:wordWrap/>
        <w:overflowPunct/>
        <w:topLinePunct w:val="0"/>
        <w:autoSpaceDE/>
        <w:autoSpaceDN/>
        <w:bidi w:val="0"/>
        <w:adjustRightInd w:val="0"/>
        <w:snapToGrid w:val="0"/>
        <w:spacing w:after="0" w:line="360" w:lineRule="auto"/>
        <w:ind w:firstLine="240" w:firstLineChars="100"/>
        <w:textAlignment w:val="auto"/>
        <w:rPr>
          <w:rFonts w:hint="eastAsia" w:ascii="仿宋" w:hAnsi="仿宋" w:eastAsia="仿宋" w:cs="仿宋"/>
          <w:color w:val="383838"/>
          <w:sz w:val="24"/>
          <w:szCs w:val="24"/>
          <w:shd w:val="clear" w:color="auto" w:fill="FFFFFF"/>
          <w:lang w:val="en-US" w:eastAsia="zh-CN"/>
        </w:rPr>
      </w:pPr>
      <w:r>
        <w:rPr>
          <w:rFonts w:hint="eastAsia" w:ascii="仿宋" w:hAnsi="仿宋" w:eastAsia="仿宋" w:cs="仿宋"/>
          <w:color w:val="383838"/>
          <w:sz w:val="24"/>
          <w:szCs w:val="24"/>
          <w:shd w:val="clear" w:color="auto" w:fill="FFFFFF"/>
        </w:rPr>
        <w:t>本采购项目为企业食堂物资及相关供应服务采购，包括但不限于米、面、油、牛奶、方便速食、调料、干货、一次性消耗用品等。</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仿宋" w:hAnsi="仿宋" w:eastAsia="仿宋" w:cs="仿宋"/>
          <w:color w:val="383838"/>
          <w:sz w:val="24"/>
          <w:szCs w:val="24"/>
          <w:shd w:val="clear" w:color="auto" w:fill="FFFFFF"/>
        </w:rPr>
      </w:pPr>
      <w:r>
        <w:rPr>
          <w:rFonts w:hint="eastAsia" w:ascii="仿宋" w:hAnsi="仿宋" w:eastAsia="仿宋" w:cs="仿宋"/>
          <w:color w:val="383838"/>
          <w:sz w:val="24"/>
          <w:szCs w:val="24"/>
          <w:shd w:val="clear" w:color="auto" w:fill="FFFFFF"/>
        </w:rPr>
        <w:t>合同期限为：</w:t>
      </w:r>
      <w:r>
        <w:rPr>
          <w:rFonts w:hint="eastAsia" w:ascii="仿宋" w:hAnsi="仿宋" w:eastAsia="仿宋" w:cs="仿宋"/>
          <w:color w:val="383838"/>
          <w:sz w:val="24"/>
          <w:szCs w:val="24"/>
          <w:shd w:val="clear" w:color="auto" w:fill="FFFFFF"/>
          <w:lang w:val="en-US" w:eastAsia="zh-CN"/>
        </w:rPr>
        <w:t>自合同签订后为期一年。</w:t>
      </w:r>
    </w:p>
    <w:bookmarkEnd w:id="2"/>
    <w:p>
      <w:pPr>
        <w:spacing w:after="0"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sz w:val="24"/>
          <w:szCs w:val="24"/>
        </w:rPr>
        <w:t>2.</w:t>
      </w:r>
      <w:r>
        <w:rPr>
          <w:rFonts w:hint="eastAsia" w:asciiTheme="minorEastAsia" w:hAnsiTheme="minorEastAsia" w:eastAsiaTheme="minorEastAsia"/>
          <w:b/>
          <w:bCs/>
          <w:sz w:val="24"/>
          <w:szCs w:val="24"/>
        </w:rPr>
        <w:t>报价人资格要求</w:t>
      </w:r>
    </w:p>
    <w:p>
      <w:pPr>
        <w:keepNext w:val="0"/>
        <w:keepLines w:val="0"/>
        <w:pageBreakBefore w:val="0"/>
        <w:numPr>
          <w:ilvl w:val="0"/>
          <w:numId w:val="0"/>
        </w:numPr>
        <w:kinsoku/>
        <w:wordWrap/>
        <w:overflowPunct/>
        <w:topLinePunct w:val="0"/>
        <w:autoSpaceDE/>
        <w:autoSpaceDN/>
        <w:bidi w:val="0"/>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2.1报价人为在中华人民共和国境内依法注册并合法存续，具有独立法人资格的企业法人。</w:t>
      </w:r>
      <w:r>
        <w:rPr>
          <w:rFonts w:hint="eastAsia" w:ascii="仿宋" w:hAnsi="仿宋" w:eastAsia="仿宋" w:cs="仿宋"/>
          <w:bCs/>
          <w:color w:val="auto"/>
          <w:sz w:val="24"/>
          <w:szCs w:val="24"/>
          <w:lang w:val="en-US" w:eastAsia="zh-CN"/>
        </w:rPr>
        <w:t>或授权代表人。报价人为授权代表人，需提供法人授权委托书，以及法人及授权代表双方身份证复印件。</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rPr>
        <w:t>2.2</w:t>
      </w:r>
      <w:bookmarkStart w:id="3" w:name="OLE_LINK5"/>
      <w:bookmarkStart w:id="4" w:name="OLE_LINK4"/>
      <w:r>
        <w:rPr>
          <w:rFonts w:hint="eastAsia" w:ascii="仿宋" w:hAnsi="仿宋" w:eastAsia="仿宋" w:cs="仿宋"/>
          <w:bCs/>
          <w:sz w:val="24"/>
          <w:szCs w:val="24"/>
        </w:rPr>
        <w:t>报价人应持须持有行政主管部门颁发有效期内的《食品经营许可证》</w:t>
      </w:r>
      <w:bookmarkEnd w:id="3"/>
      <w:r>
        <w:rPr>
          <w:rFonts w:hint="eastAsia" w:ascii="仿宋" w:hAnsi="仿宋" w:eastAsia="仿宋" w:cs="仿宋"/>
          <w:bCs/>
          <w:sz w:val="24"/>
          <w:szCs w:val="24"/>
        </w:rPr>
        <w:t>（含预包装食</w:t>
      </w:r>
      <w:r>
        <w:rPr>
          <w:rFonts w:hint="eastAsia" w:ascii="仿宋" w:hAnsi="仿宋" w:eastAsia="仿宋" w:cs="仿宋"/>
          <w:bCs/>
          <w:sz w:val="24"/>
          <w:szCs w:val="24"/>
          <w:highlight w:val="none"/>
        </w:rPr>
        <w:t>品）。</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lang w:eastAsia="zh-CN"/>
        </w:rPr>
      </w:pPr>
      <w:r>
        <w:rPr>
          <w:rFonts w:hint="eastAsia" w:ascii="仿宋" w:hAnsi="仿宋" w:eastAsia="仿宋" w:cs="仿宋"/>
          <w:bCs/>
          <w:sz w:val="24"/>
          <w:szCs w:val="24"/>
          <w:highlight w:val="none"/>
        </w:rPr>
        <w:t xml:space="preserve">2.3 </w:t>
      </w:r>
      <w:r>
        <w:rPr>
          <w:rFonts w:hint="eastAsia" w:ascii="仿宋" w:hAnsi="仿宋" w:eastAsia="仿宋" w:cs="仿宋"/>
          <w:bCs/>
          <w:sz w:val="24"/>
          <w:szCs w:val="24"/>
        </w:rPr>
        <w:t>报价人需提供生产厂家</w:t>
      </w:r>
      <w:bookmarkStart w:id="5" w:name="OLE_LINK3"/>
      <w:r>
        <w:rPr>
          <w:rFonts w:hint="eastAsia" w:ascii="仿宋" w:hAnsi="仿宋" w:eastAsia="仿宋" w:cs="仿宋"/>
          <w:bCs/>
          <w:sz w:val="24"/>
          <w:szCs w:val="24"/>
        </w:rPr>
        <w:t>《</w:t>
      </w:r>
      <w:bookmarkEnd w:id="5"/>
      <w:bookmarkStart w:id="6" w:name="OLE_LINK2"/>
      <w:r>
        <w:rPr>
          <w:rFonts w:hint="eastAsia" w:ascii="仿宋" w:hAnsi="仿宋" w:eastAsia="仿宋" w:cs="仿宋"/>
          <w:bCs/>
          <w:sz w:val="24"/>
          <w:szCs w:val="24"/>
        </w:rPr>
        <w:t>食品生产许可证》</w:t>
      </w:r>
      <w:bookmarkEnd w:id="6"/>
      <w:r>
        <w:rPr>
          <w:rFonts w:hint="eastAsia" w:ascii="仿宋" w:hAnsi="仿宋" w:eastAsia="仿宋" w:cs="仿宋"/>
          <w:bCs/>
          <w:sz w:val="24"/>
          <w:szCs w:val="24"/>
        </w:rPr>
        <w:t>、品牌方授权书</w:t>
      </w:r>
      <w:bookmarkEnd w:id="4"/>
      <w:r>
        <w:rPr>
          <w:rFonts w:hint="eastAsia" w:ascii="仿宋" w:hAnsi="仿宋" w:eastAsia="仿宋" w:cs="仿宋"/>
          <w:bCs/>
          <w:sz w:val="24"/>
          <w:szCs w:val="24"/>
          <w:lang w:eastAsia="zh-CN"/>
        </w:rPr>
        <w:t>。</w:t>
      </w:r>
    </w:p>
    <w:p>
      <w:pPr>
        <w:keepNext w:val="0"/>
        <w:keepLines w:val="0"/>
        <w:pageBreakBefore w:val="0"/>
        <w:kinsoku/>
        <w:wordWrap/>
        <w:overflowPunct/>
        <w:topLinePunct w:val="0"/>
        <w:autoSpaceDE/>
        <w:autoSpaceDN/>
        <w:bidi w:val="0"/>
        <w:snapToGrid/>
        <w:spacing w:line="360" w:lineRule="auto"/>
        <w:textAlignment w:val="auto"/>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2.4 报价单位需提供近三年相关业绩。</w:t>
      </w:r>
    </w:p>
    <w:p>
      <w:pPr>
        <w:keepNext w:val="0"/>
        <w:keepLines w:val="0"/>
        <w:pageBreakBefore w:val="0"/>
        <w:kinsoku/>
        <w:wordWrap/>
        <w:overflowPunct/>
        <w:topLinePunct w:val="0"/>
        <w:autoSpaceDE/>
        <w:autoSpaceDN/>
        <w:bidi w:val="0"/>
        <w:snapToGrid/>
        <w:spacing w:line="360" w:lineRule="auto"/>
        <w:textAlignment w:val="auto"/>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2.5 </w:t>
      </w:r>
      <w:r>
        <w:rPr>
          <w:rFonts w:hint="eastAsia" w:ascii="仿宋" w:hAnsi="仿宋" w:eastAsia="仿宋" w:cs="仿宋"/>
          <w:spacing w:val="-9"/>
          <w:kern w:val="2"/>
          <w:sz w:val="24"/>
          <w:szCs w:val="24"/>
        </w:rPr>
        <w:t>投标人需提供经会计师事务所或审计机构审计的近3年财务会计报表</w:t>
      </w:r>
      <w:r>
        <w:rPr>
          <w:rFonts w:hint="eastAsia" w:ascii="仿宋" w:hAnsi="仿宋" w:eastAsia="仿宋" w:cs="仿宋"/>
          <w:spacing w:val="-9"/>
          <w:kern w:val="2"/>
          <w:sz w:val="24"/>
          <w:szCs w:val="24"/>
          <w:lang w:val="zh-CN"/>
        </w:rPr>
        <w:t>（财务报表中的相关信息必须清晰可鉴）。提供近3年银行资信证明。</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2.</w:t>
      </w:r>
      <w:bookmarkStart w:id="7" w:name="OLE_LINK6"/>
      <w:r>
        <w:rPr>
          <w:rFonts w:hint="eastAsia" w:ascii="仿宋" w:hAnsi="仿宋" w:eastAsia="仿宋" w:cs="仿宋"/>
          <w:bCs/>
          <w:sz w:val="24"/>
          <w:szCs w:val="24"/>
          <w:lang w:val="en-US" w:eastAsia="zh-CN"/>
        </w:rPr>
        <w:t>6</w:t>
      </w:r>
      <w:r>
        <w:rPr>
          <w:rFonts w:hint="eastAsia" w:ascii="仿宋" w:hAnsi="仿宋" w:eastAsia="仿宋" w:cs="仿宋"/>
          <w:bCs/>
          <w:sz w:val="24"/>
          <w:szCs w:val="24"/>
        </w:rPr>
        <w:t>法定代表人/负责人为同一人的两个及两个以上法人、母公司、全资子公司及其控股公司以及其他形式关联关系的报价人都不得同时参加报价。</w:t>
      </w:r>
    </w:p>
    <w:bookmarkEnd w:id="7"/>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bookmarkStart w:id="8" w:name="OLE_LINK7"/>
      <w:r>
        <w:rPr>
          <w:rFonts w:hint="eastAsia" w:ascii="仿宋" w:hAnsi="仿宋" w:eastAsia="仿宋" w:cs="仿宋"/>
          <w:bCs/>
          <w:sz w:val="24"/>
          <w:szCs w:val="24"/>
        </w:rPr>
        <w:t>2.</w:t>
      </w:r>
      <w:r>
        <w:rPr>
          <w:rFonts w:hint="eastAsia" w:ascii="仿宋" w:hAnsi="仿宋" w:eastAsia="仿宋" w:cs="仿宋"/>
          <w:bCs/>
          <w:sz w:val="24"/>
          <w:szCs w:val="24"/>
          <w:lang w:val="en-US" w:eastAsia="zh-CN"/>
        </w:rPr>
        <w:t>7</w:t>
      </w:r>
      <w:r>
        <w:rPr>
          <w:rFonts w:hint="eastAsia" w:ascii="仿宋" w:hAnsi="仿宋" w:eastAsia="仿宋" w:cs="仿宋"/>
          <w:bCs/>
          <w:sz w:val="24"/>
          <w:szCs w:val="24"/>
        </w:rPr>
        <w:t>未被列入失信被执行人、重大税收违法失信主体，未被列入政府采购严重违法失信行为记录名单。</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2.</w:t>
      </w:r>
      <w:r>
        <w:rPr>
          <w:rFonts w:hint="eastAsia" w:ascii="仿宋" w:hAnsi="仿宋" w:eastAsia="仿宋" w:cs="仿宋"/>
          <w:bCs/>
          <w:sz w:val="24"/>
          <w:szCs w:val="24"/>
          <w:lang w:val="en-US" w:eastAsia="zh-CN"/>
        </w:rPr>
        <w:t>8</w:t>
      </w:r>
      <w:r>
        <w:rPr>
          <w:rFonts w:hint="eastAsia" w:ascii="仿宋" w:hAnsi="仿宋" w:eastAsia="仿宋" w:cs="仿宋"/>
          <w:bCs/>
          <w:sz w:val="24"/>
          <w:szCs w:val="24"/>
        </w:rPr>
        <w:t xml:space="preserve"> 本项目不允许联合体报价。</w:t>
      </w:r>
    </w:p>
    <w:p>
      <w:pPr>
        <w:pStyle w:val="4"/>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Cs/>
          <w:szCs w:val="24"/>
        </w:rPr>
      </w:pPr>
      <w:r>
        <w:rPr>
          <w:rFonts w:hint="eastAsia" w:ascii="仿宋" w:hAnsi="仿宋" w:eastAsia="仿宋" w:cs="仿宋"/>
          <w:bCs/>
          <w:szCs w:val="24"/>
        </w:rPr>
        <w:t>2.</w:t>
      </w:r>
      <w:r>
        <w:rPr>
          <w:rFonts w:hint="eastAsia" w:ascii="仿宋" w:hAnsi="仿宋" w:eastAsia="仿宋" w:cs="仿宋"/>
          <w:bCs/>
          <w:szCs w:val="24"/>
          <w:lang w:val="en-US" w:eastAsia="zh-CN"/>
        </w:rPr>
        <w:t>9</w:t>
      </w:r>
      <w:r>
        <w:rPr>
          <w:rFonts w:hint="eastAsia" w:ascii="仿宋" w:hAnsi="仿宋" w:eastAsia="仿宋" w:cs="仿宋"/>
          <w:bCs/>
          <w:szCs w:val="24"/>
        </w:rPr>
        <w:t xml:space="preserve"> 以上资格条件不符合的报价单位，报价文件将被判定为无效报价文件。</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2.</w:t>
      </w:r>
      <w:r>
        <w:rPr>
          <w:rFonts w:hint="eastAsia" w:ascii="仿宋" w:hAnsi="仿宋" w:eastAsia="仿宋" w:cs="仿宋"/>
          <w:bCs/>
          <w:sz w:val="24"/>
          <w:szCs w:val="24"/>
          <w:lang w:val="en-US" w:eastAsia="zh-CN"/>
        </w:rPr>
        <w:t>10</w:t>
      </w:r>
      <w:r>
        <w:rPr>
          <w:rFonts w:hint="eastAsia" w:ascii="仿宋" w:hAnsi="仿宋" w:eastAsia="仿宋" w:cs="仿宋"/>
          <w:bCs/>
          <w:sz w:val="24"/>
          <w:szCs w:val="24"/>
        </w:rPr>
        <w:t xml:space="preserve"> 报价人提供虚假承诺的，报价文件将被判定为无效报价文件。</w:t>
      </w:r>
    </w:p>
    <w:bookmarkEnd w:id="8"/>
    <w:p>
      <w:pPr>
        <w:snapToGrid/>
        <w:spacing w:line="300" w:lineRule="auto"/>
        <w:rPr>
          <w:rFonts w:hint="eastAsia" w:asciiTheme="majorEastAsia" w:hAnsiTheme="majorEastAsia" w:eastAsiaTheme="majorEastAsia"/>
          <w:b/>
          <w:bCs/>
          <w:sz w:val="24"/>
          <w:szCs w:val="24"/>
        </w:rPr>
      </w:pPr>
      <w:r>
        <w:rPr>
          <w:rFonts w:hint="eastAsia" w:asciiTheme="majorEastAsia" w:hAnsiTheme="majorEastAsia" w:eastAsiaTheme="majorEastAsia"/>
          <w:b/>
          <w:bCs/>
          <w:sz w:val="24"/>
          <w:szCs w:val="24"/>
        </w:rPr>
        <w:t>3.报价要求</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 xml:space="preserve"> 报价人报价视为完全接受且愿意履行本采购项目询比文件所载的要求和义务。</w:t>
      </w:r>
    </w:p>
    <w:p>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bCs/>
          <w:sz w:val="24"/>
          <w:szCs w:val="24"/>
          <w:lang w:eastAsia="zh-CN"/>
        </w:rPr>
      </w:pPr>
      <w:bookmarkStart w:id="9" w:name="OLE_LINK8"/>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rPr>
        <w:t>报价有效期：</w:t>
      </w:r>
      <w:r>
        <w:rPr>
          <w:rFonts w:hint="eastAsia" w:ascii="仿宋" w:hAnsi="仿宋" w:eastAsia="仿宋" w:cs="仿宋"/>
          <w:color w:val="auto"/>
          <w:spacing w:val="14"/>
          <w:sz w:val="24"/>
          <w:szCs w:val="24"/>
          <w:highlight w:val="none"/>
        </w:rPr>
        <w:t>报价有效期：</w:t>
      </w:r>
      <w:r>
        <w:rPr>
          <w:rFonts w:hint="eastAsia" w:ascii="仿宋" w:hAnsi="仿宋" w:eastAsia="仿宋" w:cs="仿宋"/>
          <w:color w:val="auto"/>
          <w:spacing w:val="14"/>
          <w:sz w:val="24"/>
          <w:szCs w:val="24"/>
          <w:highlight w:val="none"/>
          <w:u w:val="single"/>
        </w:rPr>
        <w:t>202</w:t>
      </w:r>
      <w:r>
        <w:rPr>
          <w:rFonts w:hint="eastAsia" w:ascii="仿宋" w:hAnsi="仿宋" w:eastAsia="仿宋" w:cs="仿宋"/>
          <w:color w:val="auto"/>
          <w:spacing w:val="14"/>
          <w:sz w:val="24"/>
          <w:szCs w:val="24"/>
          <w:highlight w:val="none"/>
          <w:u w:val="single"/>
          <w:lang w:eastAsia="zh-CN"/>
        </w:rPr>
        <w:t>5</w:t>
      </w:r>
      <w:r>
        <w:rPr>
          <w:rFonts w:hint="eastAsia" w:ascii="仿宋" w:hAnsi="仿宋" w:eastAsia="仿宋" w:cs="仿宋"/>
          <w:color w:val="auto"/>
          <w:spacing w:val="14"/>
          <w:sz w:val="24"/>
          <w:szCs w:val="24"/>
          <w:highlight w:val="none"/>
          <w:u w:val="single"/>
        </w:rPr>
        <w:t xml:space="preserve">年 </w:t>
      </w:r>
      <w:r>
        <w:rPr>
          <w:rFonts w:hint="eastAsia" w:ascii="仿宋" w:hAnsi="仿宋" w:eastAsia="仿宋" w:cs="仿宋"/>
          <w:color w:val="auto"/>
          <w:spacing w:val="14"/>
          <w:sz w:val="24"/>
          <w:szCs w:val="24"/>
          <w:highlight w:val="none"/>
          <w:u w:val="single"/>
          <w:lang w:eastAsia="zh-CN"/>
        </w:rPr>
        <w:t>11</w:t>
      </w:r>
      <w:r>
        <w:rPr>
          <w:rFonts w:hint="eastAsia" w:ascii="仿宋" w:hAnsi="仿宋" w:eastAsia="仿宋" w:cs="仿宋"/>
          <w:color w:val="auto"/>
          <w:spacing w:val="14"/>
          <w:sz w:val="24"/>
          <w:szCs w:val="24"/>
          <w:highlight w:val="none"/>
          <w:u w:val="single"/>
        </w:rPr>
        <w:t>月</w:t>
      </w:r>
      <w:r>
        <w:rPr>
          <w:rFonts w:hint="eastAsia" w:ascii="仿宋" w:hAnsi="仿宋" w:eastAsia="仿宋" w:cs="仿宋"/>
          <w:color w:val="auto"/>
          <w:spacing w:val="21"/>
          <w:sz w:val="24"/>
          <w:szCs w:val="24"/>
          <w:highlight w:val="none"/>
          <w:u w:val="single"/>
        </w:rPr>
        <w:t xml:space="preserve"> </w:t>
      </w:r>
      <w:r>
        <w:rPr>
          <w:rFonts w:hint="eastAsia" w:ascii="仿宋" w:hAnsi="仿宋" w:eastAsia="仿宋" w:cs="仿宋"/>
          <w:color w:val="auto"/>
          <w:spacing w:val="21"/>
          <w:sz w:val="24"/>
          <w:szCs w:val="24"/>
          <w:highlight w:val="none"/>
          <w:u w:val="single"/>
          <w:lang w:eastAsia="zh-CN"/>
        </w:rPr>
        <w:t>30</w:t>
      </w:r>
      <w:r>
        <w:rPr>
          <w:rFonts w:hint="eastAsia" w:ascii="仿宋" w:hAnsi="仿宋" w:eastAsia="仿宋" w:cs="仿宋"/>
          <w:color w:val="auto"/>
          <w:spacing w:val="21"/>
          <w:sz w:val="24"/>
          <w:szCs w:val="24"/>
          <w:highlight w:val="none"/>
          <w:u w:val="single"/>
        </w:rPr>
        <w:t xml:space="preserve"> </w:t>
      </w:r>
      <w:r>
        <w:rPr>
          <w:rFonts w:hint="eastAsia" w:ascii="仿宋" w:hAnsi="仿宋" w:eastAsia="仿宋" w:cs="仿宋"/>
          <w:color w:val="auto"/>
          <w:spacing w:val="14"/>
          <w:sz w:val="24"/>
          <w:szCs w:val="24"/>
          <w:highlight w:val="none"/>
          <w:u w:val="single"/>
        </w:rPr>
        <w:t>日。</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pacing w:val="14"/>
          <w:sz w:val="24"/>
          <w:szCs w:val="24"/>
          <w:highlight w:val="none"/>
        </w:rPr>
        <w:t>(必填，报价有效期至少为报</w:t>
      </w:r>
      <w:r>
        <w:rPr>
          <w:rFonts w:hint="eastAsia" w:ascii="仿宋" w:hAnsi="仿宋" w:eastAsia="仿宋" w:cs="仿宋"/>
          <w:color w:val="auto"/>
          <w:spacing w:val="14"/>
          <w:sz w:val="24"/>
          <w:szCs w:val="24"/>
        </w:rPr>
        <w:t>价后3个月)</w:t>
      </w:r>
      <w:r>
        <w:rPr>
          <w:rFonts w:hint="eastAsia" w:ascii="仿宋" w:hAnsi="仿宋" w:eastAsia="仿宋" w:cs="仿宋"/>
          <w:color w:val="auto"/>
          <w:spacing w:val="14"/>
          <w:sz w:val="24"/>
          <w:szCs w:val="24"/>
          <w:lang w:eastAsia="zh-CN"/>
        </w:rPr>
        <w:t>。</w:t>
      </w:r>
    </w:p>
    <w:p>
      <w:pPr>
        <w:pStyle w:val="4"/>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rPr>
        <w:t xml:space="preserve">报价截止时间：2025年 </w:t>
      </w:r>
      <w:r>
        <w:rPr>
          <w:rFonts w:hint="eastAsia" w:ascii="仿宋" w:hAnsi="仿宋" w:eastAsia="仿宋" w:cs="仿宋"/>
          <w:bCs/>
          <w:sz w:val="24"/>
          <w:szCs w:val="24"/>
          <w:lang w:val="en-US" w:eastAsia="zh-CN"/>
        </w:rPr>
        <w:t>7</w:t>
      </w:r>
      <w:r>
        <w:rPr>
          <w:rFonts w:hint="eastAsia" w:ascii="仿宋" w:hAnsi="仿宋" w:eastAsia="仿宋" w:cs="仿宋"/>
          <w:bCs/>
          <w:sz w:val="24"/>
          <w:szCs w:val="24"/>
        </w:rPr>
        <w:t xml:space="preserve">月 </w:t>
      </w:r>
      <w:r>
        <w:rPr>
          <w:rFonts w:hint="eastAsia" w:ascii="仿宋" w:hAnsi="仿宋" w:eastAsia="仿宋" w:cs="仿宋"/>
          <w:bCs/>
          <w:sz w:val="24"/>
          <w:szCs w:val="24"/>
          <w:lang w:val="en-US" w:eastAsia="zh-CN"/>
        </w:rPr>
        <w:t>15</w:t>
      </w:r>
      <w:r>
        <w:rPr>
          <w:rFonts w:hint="eastAsia" w:ascii="仿宋" w:hAnsi="仿宋" w:eastAsia="仿宋" w:cs="仿宋"/>
          <w:bCs/>
          <w:sz w:val="24"/>
          <w:szCs w:val="24"/>
        </w:rPr>
        <w:t xml:space="preserve"> 日 </w:t>
      </w:r>
      <w:r>
        <w:rPr>
          <w:rFonts w:hint="eastAsia" w:ascii="仿宋" w:hAnsi="仿宋" w:eastAsia="仿宋" w:cs="仿宋"/>
          <w:bCs/>
          <w:sz w:val="24"/>
          <w:szCs w:val="24"/>
          <w:lang w:val="en-US" w:eastAsia="zh-CN"/>
        </w:rPr>
        <w:t>10</w:t>
      </w:r>
      <w:r>
        <w:rPr>
          <w:rFonts w:hint="eastAsia" w:ascii="仿宋" w:hAnsi="仿宋" w:eastAsia="仿宋" w:cs="仿宋"/>
          <w:bCs/>
          <w:sz w:val="24"/>
          <w:szCs w:val="24"/>
        </w:rPr>
        <w:t xml:space="preserve"> 时。</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Cs/>
          <w:color w:val="auto"/>
          <w:kern w:val="0"/>
          <w:sz w:val="24"/>
          <w:szCs w:val="24"/>
          <w:lang w:eastAsia="zh-CN"/>
        </w:rPr>
      </w:pPr>
      <w:r>
        <w:rPr>
          <w:rFonts w:hint="eastAsia" w:ascii="仿宋" w:hAnsi="仿宋" w:eastAsia="仿宋" w:cs="仿宋"/>
          <w:bCs/>
          <w:color w:val="auto"/>
          <w:kern w:val="0"/>
          <w:sz w:val="24"/>
          <w:szCs w:val="24"/>
          <w:lang w:val="en-US" w:eastAsia="zh-CN"/>
        </w:rPr>
        <w:t>3.4付款：</w:t>
      </w:r>
      <w:r>
        <w:rPr>
          <w:rFonts w:hint="eastAsia" w:ascii="仿宋" w:hAnsi="仿宋" w:eastAsia="仿宋" w:cs="仿宋"/>
          <w:sz w:val="24"/>
          <w:szCs w:val="24"/>
        </w:rPr>
        <w:t>经买方审核确认后，交清各种相关资料并经买方检验合格后，卖方依据买方审定的结算金额，开具当次结算金额100%的全额增值税普通发票（税率根据国家米面油、调味料等相关的税点进行开票），买方在收到发票后</w:t>
      </w:r>
      <w:r>
        <w:rPr>
          <w:rFonts w:hint="eastAsia" w:ascii="仿宋" w:hAnsi="仿宋" w:eastAsia="仿宋" w:cs="仿宋"/>
          <w:sz w:val="24"/>
          <w:szCs w:val="24"/>
          <w:lang w:val="en-US" w:eastAsia="zh-CN"/>
        </w:rPr>
        <w:t>30</w:t>
      </w:r>
      <w:r>
        <w:rPr>
          <w:rFonts w:hint="eastAsia" w:ascii="仿宋" w:hAnsi="仿宋" w:eastAsia="仿宋" w:cs="仿宋"/>
          <w:sz w:val="24"/>
          <w:szCs w:val="24"/>
        </w:rPr>
        <w:t>个工作日内支付给卖方结算价款100%的到货款。</w:t>
      </w:r>
      <w:r>
        <w:rPr>
          <w:rFonts w:hint="eastAsia" w:ascii="仿宋" w:hAnsi="仿宋" w:eastAsia="仿宋" w:cs="仿宋"/>
          <w:sz w:val="24"/>
          <w:szCs w:val="24"/>
          <w:lang w:val="en-US" w:eastAsia="zh-CN"/>
        </w:rPr>
        <w:t>结算方式</w:t>
      </w:r>
      <w:r>
        <w:rPr>
          <w:rFonts w:hint="eastAsia" w:ascii="仿宋" w:hAnsi="仿宋" w:eastAsia="仿宋" w:cs="仿宋"/>
          <w:bCs/>
          <w:color w:val="auto"/>
          <w:kern w:val="0"/>
          <w:sz w:val="24"/>
          <w:szCs w:val="24"/>
        </w:rPr>
        <w:t>银行电汇(含买方付息的银行承兑）或承兑汇票结算</w:t>
      </w:r>
      <w:r>
        <w:rPr>
          <w:rFonts w:hint="eastAsia" w:ascii="仿宋" w:hAnsi="仿宋" w:eastAsia="仿宋" w:cs="仿宋"/>
          <w:bCs/>
          <w:color w:val="auto"/>
          <w:kern w:val="0"/>
          <w:sz w:val="24"/>
          <w:szCs w:val="24"/>
          <w:lang w:val="en-US" w:eastAsia="zh-CN"/>
        </w:rPr>
        <w:t>,以买方届时支付方式为准</w:t>
      </w:r>
      <w:r>
        <w:rPr>
          <w:rFonts w:hint="eastAsia" w:ascii="仿宋" w:hAnsi="仿宋" w:eastAsia="仿宋" w:cs="仿宋"/>
          <w:bCs/>
          <w:color w:val="auto"/>
          <w:kern w:val="0"/>
          <w:sz w:val="24"/>
          <w:szCs w:val="24"/>
        </w:rPr>
        <w:t>。如以买方付息的银行承兑方式结算，卖方应在买方指定银行贴现，买方承担贴现利息。如卖方不在买方指定银行贴现的，买方不承担贴现利息。</w:t>
      </w:r>
      <w:r>
        <w:rPr>
          <w:rFonts w:hint="eastAsia" w:ascii="仿宋" w:hAnsi="仿宋" w:eastAsia="仿宋" w:cs="仿宋"/>
          <w:bCs/>
          <w:color w:val="auto"/>
          <w:kern w:val="0"/>
          <w:sz w:val="24"/>
          <w:szCs w:val="24"/>
          <w:lang w:eastAsia="zh-CN"/>
        </w:rPr>
        <w:t>（若报价另有不同付款条件，请在报价时说明。）</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Cs/>
          <w:sz w:val="24"/>
          <w:szCs w:val="24"/>
          <w:highlight w:val="yellow"/>
          <w:lang w:eastAsia="zh-CN"/>
        </w:rPr>
      </w:pP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 xml:space="preserve"> 报价人提交纸质版报价文件作要求</w:t>
      </w:r>
      <w:r>
        <w:rPr>
          <w:rFonts w:hint="eastAsia" w:ascii="仿宋" w:hAnsi="仿宋" w:eastAsia="仿宋" w:cs="仿宋"/>
          <w:bCs/>
          <w:sz w:val="24"/>
          <w:szCs w:val="24"/>
          <w:highlight w:val="none"/>
          <w:lang w:val="en-US" w:eastAsia="zh-CN"/>
        </w:rPr>
        <w:t>.</w:t>
      </w:r>
    </w:p>
    <w:p>
      <w:pPr>
        <w:keepNext w:val="0"/>
        <w:keepLines w:val="0"/>
        <w:pageBreakBefore w:val="0"/>
        <w:kinsoku/>
        <w:wordWrap/>
        <w:overflowPunct/>
        <w:topLinePunct w:val="0"/>
        <w:autoSpaceDE/>
        <w:autoSpaceDN/>
        <w:bidi w:val="0"/>
        <w:spacing w:after="0" w:line="360" w:lineRule="auto"/>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6</w:t>
      </w:r>
      <w:r>
        <w:rPr>
          <w:rFonts w:hint="eastAsia" w:ascii="仿宋" w:hAnsi="仿宋" w:eastAsia="仿宋" w:cs="仿宋"/>
          <w:sz w:val="24"/>
          <w:szCs w:val="24"/>
          <w:highlight w:val="none"/>
        </w:rPr>
        <w:t xml:space="preserve">报价文件邮寄地址：宁夏银川市宁东能源化工基地煤化工园区B区 </w:t>
      </w:r>
    </w:p>
    <w:p>
      <w:pPr>
        <w:keepNext w:val="0"/>
        <w:keepLines w:val="0"/>
        <w:pageBreakBefore w:val="0"/>
        <w:kinsoku/>
        <w:wordWrap/>
        <w:overflowPunct/>
        <w:topLinePunct w:val="0"/>
        <w:autoSpaceDE/>
        <w:autoSpaceDN/>
        <w:bidi w:val="0"/>
        <w:spacing w:after="0" w:line="360" w:lineRule="auto"/>
        <w:ind w:firstLine="240" w:firstLineChars="100"/>
        <w:textAlignment w:val="auto"/>
        <w:rPr>
          <w:rFonts w:hint="eastAsia" w:ascii="仿宋" w:hAnsi="仿宋" w:eastAsia="仿宋" w:cs="仿宋"/>
          <w:bCs/>
          <w:sz w:val="24"/>
          <w:szCs w:val="24"/>
          <w:highlight w:val="none"/>
          <w:lang w:val="en-US" w:eastAsia="zh-CN"/>
        </w:rPr>
      </w:pPr>
      <w:r>
        <w:rPr>
          <w:rFonts w:hint="eastAsia" w:ascii="仿宋" w:hAnsi="仿宋" w:eastAsia="仿宋" w:cs="仿宋"/>
          <w:sz w:val="24"/>
          <w:szCs w:val="24"/>
          <w:highlight w:val="none"/>
        </w:rPr>
        <w:t>宁夏和宁化学有限公司   供销部</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联系人：</w:t>
      </w:r>
      <w:r>
        <w:rPr>
          <w:rFonts w:hint="eastAsia" w:ascii="仿宋" w:hAnsi="仿宋" w:eastAsia="仿宋" w:cs="仿宋"/>
          <w:bCs/>
          <w:sz w:val="24"/>
          <w:szCs w:val="24"/>
          <w:highlight w:val="none"/>
          <w:lang w:val="en-US" w:eastAsia="zh-CN"/>
        </w:rPr>
        <w:t>贺月君</w:t>
      </w:r>
      <w:r>
        <w:rPr>
          <w:rFonts w:hint="eastAsia" w:ascii="仿宋" w:hAnsi="仿宋" w:eastAsia="仿宋" w:cs="仿宋"/>
          <w:sz w:val="24"/>
          <w:szCs w:val="24"/>
          <w:highlight w:val="none"/>
        </w:rPr>
        <w:t xml:space="preserve">   电话：</w:t>
      </w:r>
      <w:r>
        <w:rPr>
          <w:rFonts w:hint="eastAsia" w:ascii="仿宋" w:hAnsi="仿宋" w:eastAsia="仿宋" w:cs="仿宋"/>
          <w:bCs/>
          <w:sz w:val="24"/>
          <w:szCs w:val="24"/>
          <w:highlight w:val="none"/>
          <w:lang w:val="en-US" w:eastAsia="zh-CN"/>
        </w:rPr>
        <w:t>18609584243</w:t>
      </w:r>
    </w:p>
    <w:p>
      <w:pPr>
        <w:keepNext w:val="0"/>
        <w:keepLines w:val="0"/>
        <w:pageBreakBefore w:val="0"/>
        <w:kinsoku/>
        <w:wordWrap/>
        <w:overflowPunct/>
        <w:topLinePunct w:val="0"/>
        <w:autoSpaceDE/>
        <w:autoSpaceDN/>
        <w:bidi w:val="0"/>
        <w:spacing w:after="0" w:line="360" w:lineRule="auto"/>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7</w:t>
      </w:r>
      <w:r>
        <w:rPr>
          <w:rFonts w:hint="eastAsia" w:ascii="仿宋" w:hAnsi="仿宋" w:eastAsia="仿宋" w:cs="仿宋"/>
          <w:sz w:val="24"/>
          <w:szCs w:val="24"/>
          <w:highlight w:val="none"/>
        </w:rPr>
        <w:t xml:space="preserve">报价人不参加现场评选，评选结果采购人将在评选后 </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日内</w:t>
      </w:r>
      <w:r>
        <w:rPr>
          <w:rFonts w:hint="eastAsia" w:ascii="仿宋" w:hAnsi="仿宋" w:eastAsia="仿宋" w:cs="仿宋"/>
          <w:sz w:val="24"/>
          <w:szCs w:val="24"/>
          <w:highlight w:val="none"/>
          <w:lang w:val="en-US" w:eastAsia="zh-CN"/>
        </w:rPr>
        <w:t>通过电子邮箱发函件进行通知</w:t>
      </w:r>
      <w:r>
        <w:rPr>
          <w:rFonts w:hint="eastAsia" w:ascii="仿宋" w:hAnsi="仿宋" w:eastAsia="仿宋" w:cs="仿宋"/>
          <w:sz w:val="24"/>
          <w:szCs w:val="24"/>
          <w:highlight w:val="none"/>
        </w:rPr>
        <w:t>。</w:t>
      </w:r>
    </w:p>
    <w:p>
      <w:pPr>
        <w:keepNext w:val="0"/>
        <w:keepLines w:val="0"/>
        <w:pageBreakBefore w:val="0"/>
        <w:kinsoku/>
        <w:wordWrap/>
        <w:overflowPunct/>
        <w:topLinePunct w:val="0"/>
        <w:autoSpaceDE/>
        <w:autoSpaceDN/>
        <w:bidi w:val="0"/>
        <w:snapToGrid/>
        <w:spacing w:after="0" w:line="360" w:lineRule="auto"/>
        <w:textAlignment w:val="auto"/>
        <w:rPr>
          <w:rFonts w:hint="eastAsia" w:ascii="仿宋" w:hAnsi="仿宋" w:eastAsia="仿宋" w:cs="仿宋"/>
          <w:spacing w:val="9"/>
          <w:sz w:val="24"/>
          <w:szCs w:val="24"/>
          <w:highlight w:val="none"/>
        </w:rPr>
      </w:pP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8</w:t>
      </w:r>
      <w:r>
        <w:rPr>
          <w:rFonts w:hint="eastAsia" w:ascii="仿宋" w:hAnsi="仿宋" w:eastAsia="仿宋" w:cs="仿宋"/>
          <w:spacing w:val="6"/>
          <w:sz w:val="24"/>
          <w:szCs w:val="24"/>
          <w:highlight w:val="none"/>
        </w:rPr>
        <w:t>中选者须在接到我公司通知后30</w:t>
      </w:r>
      <w:r>
        <w:rPr>
          <w:rFonts w:hint="eastAsia" w:ascii="仿宋" w:hAnsi="仿宋" w:eastAsia="仿宋" w:cs="仿宋"/>
          <w:spacing w:val="6"/>
          <w:sz w:val="24"/>
          <w:szCs w:val="24"/>
          <w:highlight w:val="none"/>
          <w:lang w:val="en-US" w:eastAsia="zh-CN"/>
        </w:rPr>
        <w:t>个工作内</w:t>
      </w:r>
      <w:r>
        <w:rPr>
          <w:rFonts w:hint="eastAsia" w:ascii="仿宋" w:hAnsi="仿宋" w:eastAsia="仿宋" w:cs="仿宋"/>
          <w:spacing w:val="6"/>
          <w:sz w:val="24"/>
          <w:szCs w:val="24"/>
          <w:highlight w:val="none"/>
        </w:rPr>
        <w:t>与我公司签订正式合同，否则视为</w:t>
      </w:r>
      <w:r>
        <w:rPr>
          <w:rFonts w:hint="eastAsia" w:ascii="仿宋" w:hAnsi="仿宋" w:eastAsia="仿宋" w:cs="仿宋"/>
          <w:spacing w:val="9"/>
          <w:sz w:val="24"/>
          <w:szCs w:val="24"/>
          <w:highlight w:val="none"/>
        </w:rPr>
        <w:t>放弃</w:t>
      </w:r>
      <w:r>
        <w:rPr>
          <w:rFonts w:hint="eastAsia" w:ascii="仿宋" w:hAnsi="仿宋" w:eastAsia="仿宋" w:cs="仿宋"/>
          <w:spacing w:val="6"/>
          <w:sz w:val="24"/>
          <w:szCs w:val="24"/>
          <w:highlight w:val="none"/>
        </w:rPr>
        <w:t>中</w:t>
      </w:r>
      <w:r>
        <w:rPr>
          <w:rFonts w:hint="eastAsia" w:ascii="仿宋" w:hAnsi="仿宋" w:eastAsia="仿宋" w:cs="仿宋"/>
          <w:spacing w:val="9"/>
          <w:sz w:val="24"/>
          <w:szCs w:val="24"/>
          <w:highlight w:val="none"/>
        </w:rPr>
        <w:t>选，其报价保证金不予退还。</w:t>
      </w:r>
    </w:p>
    <w:p>
      <w:pPr>
        <w:keepNext w:val="0"/>
        <w:keepLines w:val="0"/>
        <w:pageBreakBefore w:val="0"/>
        <w:kinsoku/>
        <w:wordWrap/>
        <w:overflowPunct/>
        <w:topLinePunct w:val="0"/>
        <w:autoSpaceDE/>
        <w:autoSpaceDN/>
        <w:bidi w:val="0"/>
        <w:snapToGrid/>
        <w:spacing w:after="0" w:line="360" w:lineRule="auto"/>
        <w:textAlignment w:val="auto"/>
        <w:rPr>
          <w:rFonts w:hint="eastAsia" w:ascii="仿宋" w:hAnsi="仿宋" w:eastAsia="仿宋" w:cs="仿宋"/>
          <w:spacing w:val="9"/>
          <w:sz w:val="24"/>
          <w:szCs w:val="24"/>
          <w:highlight w:val="none"/>
        </w:rPr>
      </w:pP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9</w:t>
      </w:r>
      <w:r>
        <w:rPr>
          <w:rFonts w:hint="eastAsia" w:ascii="仿宋" w:hAnsi="仿宋" w:eastAsia="仿宋" w:cs="仿宋"/>
          <w:spacing w:val="9"/>
          <w:sz w:val="24"/>
          <w:szCs w:val="24"/>
          <w:highlight w:val="none"/>
        </w:rPr>
        <w:t>报价开启后撤回报价文件的其报价保证金不予退还。</w:t>
      </w:r>
    </w:p>
    <w:bookmarkEnd w:id="9"/>
    <w:p>
      <w:pPr>
        <w:spacing w:before="178" w:line="360" w:lineRule="auto"/>
        <w:rPr>
          <w:rFonts w:hint="eastAsia" w:ascii="仿宋" w:hAnsi="仿宋" w:eastAsia="仿宋" w:cs="仿宋"/>
          <w:b/>
          <w:color w:val="auto"/>
          <w:sz w:val="24"/>
          <w:szCs w:val="24"/>
        </w:rPr>
      </w:pPr>
      <w:bookmarkStart w:id="10" w:name="OLE_LINK9"/>
      <w:r>
        <w:rPr>
          <w:rFonts w:hint="eastAsia" w:ascii="仿宋" w:hAnsi="仿宋" w:eastAsia="仿宋" w:cs="仿宋"/>
          <w:b/>
          <w:color w:val="auto"/>
          <w:sz w:val="24"/>
          <w:szCs w:val="24"/>
          <w:lang w:val="en-US" w:eastAsia="zh-CN"/>
        </w:rPr>
        <w:t>4</w:t>
      </w:r>
      <w:r>
        <w:rPr>
          <w:rFonts w:hint="eastAsia" w:ascii="仿宋" w:hAnsi="仿宋" w:eastAsia="仿宋" w:cs="仿宋"/>
          <w:b/>
          <w:color w:val="auto"/>
          <w:sz w:val="24"/>
          <w:szCs w:val="24"/>
        </w:rPr>
        <w:t>、履约保证金</w:t>
      </w:r>
    </w:p>
    <w:p>
      <w:pPr>
        <w:pStyle w:val="9"/>
        <w:keepNext w:val="0"/>
        <w:keepLines w:val="0"/>
        <w:pageBreakBefore w:val="0"/>
        <w:widowControl/>
        <w:wordWrap/>
        <w:overflowPunct/>
        <w:topLinePunct w:val="0"/>
        <w:autoSpaceDE w:val="0"/>
        <w:autoSpaceDN w:val="0"/>
        <w:bidi w:val="0"/>
        <w:adjustRightInd w:val="0"/>
        <w:snapToGrid w:val="0"/>
        <w:spacing w:line="360" w:lineRule="auto"/>
        <w:ind w:left="0" w:leftChars="0" w:firstLine="0" w:firstLineChars="0"/>
        <w:rPr>
          <w:rFonts w:hint="eastAsia" w:ascii="仿宋" w:hAnsi="仿宋" w:eastAsia="仿宋" w:cs="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1</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合同履约保证金金额</w:t>
      </w:r>
      <w:r>
        <w:rPr>
          <w:rFonts w:hint="eastAsia" w:ascii="仿宋" w:hAnsi="仿宋" w:eastAsia="仿宋" w:cs="仿宋"/>
          <w:color w:val="auto"/>
          <w:sz w:val="24"/>
          <w:lang w:eastAsia="zh-CN"/>
        </w:rPr>
        <w:t>或银行保函</w:t>
      </w:r>
      <w:r>
        <w:rPr>
          <w:rFonts w:hint="eastAsia" w:ascii="仿宋" w:hAnsi="仿宋" w:eastAsia="仿宋" w:cs="仿宋"/>
          <w:color w:val="auto"/>
          <w:sz w:val="24"/>
        </w:rPr>
        <w:t>为</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万元</w:t>
      </w:r>
    </w:p>
    <w:p>
      <w:pPr>
        <w:pStyle w:val="22"/>
        <w:keepNext w:val="0"/>
        <w:keepLines w:val="0"/>
        <w:pageBreakBefore w:val="0"/>
        <w:widowControl/>
        <w:wordWrap/>
        <w:overflowPunct/>
        <w:topLinePunct w:val="0"/>
        <w:autoSpaceDE w:val="0"/>
        <w:autoSpaceDN w:val="0"/>
        <w:bidi w:val="0"/>
        <w:adjustRightInd w:val="0"/>
        <w:snapToGrid w:val="0"/>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color w:val="auto"/>
          <w:sz w:val="24"/>
          <w:lang w:val="en-US" w:eastAsia="zh-CN"/>
        </w:rPr>
        <w:t xml:space="preserve">4.2 </w:t>
      </w:r>
      <w:r>
        <w:rPr>
          <w:rFonts w:hint="eastAsia" w:ascii="仿宋" w:hAnsi="仿宋" w:eastAsia="仿宋" w:cs="仿宋"/>
          <w:sz w:val="24"/>
          <w:szCs w:val="24"/>
        </w:rPr>
        <w:t>中选单位在合同签订内5个工作日内完成履约保证金缴纳，逾期视为放弃中选，其报价保证金不予退还，给采购人造成的损失超过报价保证金数额的，中选人还应对超过部分予以赔偿。</w:t>
      </w:r>
      <w:r>
        <w:rPr>
          <w:rFonts w:hint="eastAsia" w:ascii="仿宋" w:hAnsi="仿宋" w:eastAsia="仿宋" w:cs="仿宋"/>
          <w:bCs/>
          <w:sz w:val="24"/>
          <w:szCs w:val="24"/>
        </w:rPr>
        <w:t>如提供履约银行保函，为股份制上市银行开具的无条件保函。</w:t>
      </w:r>
    </w:p>
    <w:bookmarkEnd w:id="10"/>
    <w:p>
      <w:pPr>
        <w:pStyle w:val="22"/>
        <w:keepNext w:val="0"/>
        <w:keepLines w:val="0"/>
        <w:pageBreakBefore w:val="0"/>
        <w:widowControl/>
        <w:wordWrap/>
        <w:overflowPunct/>
        <w:topLinePunct w:val="0"/>
        <w:autoSpaceDE w:val="0"/>
        <w:autoSpaceDN w:val="0"/>
        <w:bidi w:val="0"/>
        <w:adjustRightInd w:val="0"/>
        <w:snapToGrid w:val="0"/>
        <w:spacing w:line="360" w:lineRule="auto"/>
        <w:rPr>
          <w:rFonts w:hint="eastAsia" w:ascii="仿宋" w:hAnsi="仿宋" w:eastAsia="仿宋" w:cs="仿宋"/>
          <w:color w:val="auto"/>
          <w:sz w:val="24"/>
          <w:szCs w:val="24"/>
        </w:rPr>
      </w:pPr>
    </w:p>
    <w:p>
      <w:pPr>
        <w:numPr>
          <w:ilvl w:val="0"/>
          <w:numId w:val="1"/>
        </w:numPr>
        <w:snapToGrid/>
        <w:spacing w:line="300" w:lineRule="auto"/>
        <w:rPr>
          <w:rFonts w:hint="eastAsia" w:asciiTheme="majorEastAsia" w:hAnsiTheme="majorEastAsia" w:eastAsiaTheme="majorEastAsia"/>
          <w:b/>
          <w:bCs/>
          <w:sz w:val="24"/>
          <w:szCs w:val="24"/>
        </w:rPr>
      </w:pPr>
      <w:r>
        <w:rPr>
          <w:rFonts w:hint="eastAsia" w:asciiTheme="majorEastAsia" w:hAnsiTheme="majorEastAsia" w:eastAsiaTheme="majorEastAsia"/>
          <w:b/>
          <w:bCs/>
          <w:sz w:val="24"/>
          <w:szCs w:val="24"/>
        </w:rPr>
        <w:t>评选说明</w:t>
      </w:r>
    </w:p>
    <w:p>
      <w:pPr>
        <w:keepNext w:val="0"/>
        <w:keepLines w:val="0"/>
        <w:pageBreakBefore w:val="0"/>
        <w:widowControl/>
        <w:numPr>
          <w:ilvl w:val="1"/>
          <w:numId w:val="1"/>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lang w:val="en-US" w:eastAsia="zh-CN"/>
        </w:rPr>
      </w:pPr>
      <w:bookmarkStart w:id="11" w:name="OLE_LINK12"/>
      <w:r>
        <w:rPr>
          <w:rFonts w:hint="eastAsia" w:ascii="仿宋" w:hAnsi="仿宋" w:eastAsia="仿宋" w:cs="仿宋"/>
          <w:sz w:val="24"/>
          <w:szCs w:val="24"/>
          <w:lang w:val="en-US" w:eastAsia="zh-CN"/>
        </w:rPr>
        <w:t>根据我公司上年度物资食堂物资各类别总量，依据所报物资含税单价乘以上年度该物资使用总量的千分比，进行权重比分，总分最高单位确认为中选单位。（单项得分=物资含税单价X物资年度用量/1000）</w:t>
      </w:r>
    </w:p>
    <w:bookmarkEnd w:id="11"/>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textAlignment w:val="baseline"/>
        <w:rPr>
          <w:rFonts w:hint="eastAsia" w:asciiTheme="majorEastAsia" w:hAnsiTheme="majorEastAsia" w:eastAsiaTheme="majorEastAsia"/>
          <w:b/>
          <w:bCs/>
          <w:sz w:val="24"/>
          <w:szCs w:val="24"/>
        </w:rPr>
      </w:pPr>
      <w:r>
        <w:rPr>
          <w:rFonts w:hint="eastAsia" w:asciiTheme="majorEastAsia" w:hAnsiTheme="majorEastAsia" w:eastAsiaTheme="majorEastAsia"/>
          <w:b/>
          <w:bCs/>
          <w:sz w:val="24"/>
          <w:szCs w:val="24"/>
        </w:rPr>
        <w:t>6.主要合同条款</w:t>
      </w:r>
    </w:p>
    <w:p>
      <w:pPr>
        <w:keepNext w:val="0"/>
        <w:keepLines w:val="0"/>
        <w:pageBreakBefore w:val="0"/>
        <w:widowControl/>
        <w:wordWrap/>
        <w:overflowPunct/>
        <w:topLinePunct w:val="0"/>
        <w:bidi w:val="0"/>
        <w:adjustRightInd w:val="0"/>
        <w:spacing w:before="178" w:line="360" w:lineRule="auto"/>
        <w:ind w:firstLine="240" w:firstLineChars="100"/>
        <w:rPr>
          <w:rFonts w:hint="eastAsia" w:ascii="仿宋" w:hAnsi="仿宋" w:eastAsia="仿宋" w:cs="仿宋"/>
          <w:b/>
          <w:color w:val="auto"/>
          <w:sz w:val="24"/>
          <w:szCs w:val="24"/>
        </w:rPr>
      </w:pPr>
      <w:r>
        <w:rPr>
          <w:rFonts w:hint="eastAsia" w:asciiTheme="minorEastAsia" w:hAnsiTheme="minorEastAsia" w:eastAsiaTheme="minorEastAsia"/>
          <w:color w:val="383838"/>
          <w:sz w:val="24"/>
          <w:szCs w:val="24"/>
          <w:shd w:val="clear" w:color="auto" w:fill="FFFFFF"/>
        </w:rPr>
        <w:t xml:space="preserve">6.1 </w:t>
      </w:r>
      <w:r>
        <w:rPr>
          <w:rFonts w:hint="eastAsia" w:ascii="仿宋" w:hAnsi="仿宋" w:eastAsia="仿宋" w:cs="仿宋"/>
          <w:b/>
          <w:color w:val="auto"/>
          <w:sz w:val="24"/>
          <w:szCs w:val="24"/>
        </w:rPr>
        <w:t>履约保证金</w:t>
      </w:r>
    </w:p>
    <w:p>
      <w:pPr>
        <w:pStyle w:val="9"/>
        <w:keepNext w:val="0"/>
        <w:keepLines w:val="0"/>
        <w:pageBreakBefore w:val="0"/>
        <w:widowControl/>
        <w:wordWrap/>
        <w:overflowPunct/>
        <w:topLinePunct w:val="0"/>
        <w:bidi w:val="0"/>
        <w:adjustRightInd w:val="0"/>
        <w:spacing w:line="360" w:lineRule="auto"/>
        <w:ind w:left="0" w:leftChars="0" w:firstLine="480"/>
        <w:rPr>
          <w:rFonts w:hint="eastAsia" w:ascii="仿宋" w:hAnsi="仿宋" w:eastAsia="仿宋" w:cs="仿宋"/>
          <w:color w:val="auto"/>
          <w:sz w:val="24"/>
        </w:rPr>
      </w:pPr>
      <w:r>
        <w:rPr>
          <w:rFonts w:hint="eastAsia" w:ascii="仿宋" w:hAnsi="仿宋" w:eastAsia="仿宋" w:cs="仿宋"/>
          <w:color w:val="auto"/>
          <w:sz w:val="24"/>
          <w:lang w:val="en-US" w:eastAsia="zh-CN"/>
        </w:rPr>
        <w:t>(</w:t>
      </w:r>
      <w:r>
        <w:rPr>
          <w:rFonts w:hint="eastAsia" w:ascii="仿宋" w:hAnsi="仿宋" w:eastAsia="仿宋" w:cs="仿宋"/>
          <w:color w:val="auto"/>
          <w:sz w:val="24"/>
        </w:rPr>
        <w:t>1</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合同履约保证金金额</w:t>
      </w:r>
      <w:r>
        <w:rPr>
          <w:rFonts w:hint="eastAsia" w:ascii="仿宋" w:hAnsi="仿宋" w:eastAsia="仿宋" w:cs="仿宋"/>
          <w:color w:val="auto"/>
          <w:sz w:val="24"/>
          <w:lang w:eastAsia="zh-CN"/>
        </w:rPr>
        <w:t>或银行保函</w:t>
      </w:r>
      <w:r>
        <w:rPr>
          <w:rFonts w:hint="eastAsia" w:ascii="仿宋" w:hAnsi="仿宋" w:eastAsia="仿宋" w:cs="仿宋"/>
          <w:color w:val="auto"/>
          <w:sz w:val="24"/>
        </w:rPr>
        <w:t>为</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万元</w:t>
      </w:r>
    </w:p>
    <w:p>
      <w:pPr>
        <w:pStyle w:val="22"/>
        <w:keepNext w:val="0"/>
        <w:keepLines w:val="0"/>
        <w:pageBreakBefore w:val="0"/>
        <w:widowControl/>
        <w:wordWrap/>
        <w:overflowPunct/>
        <w:topLinePunct w:val="0"/>
        <w:bidi w:val="0"/>
        <w:adjustRightInd w:val="0"/>
        <w:snapToGrid w:val="0"/>
        <w:spacing w:line="360" w:lineRule="auto"/>
        <w:ind w:firstLine="480"/>
        <w:rPr>
          <w:rFonts w:ascii="仿宋" w:hAnsi="仿宋" w:eastAsia="仿宋" w:cs="仿宋"/>
          <w:sz w:val="24"/>
          <w:szCs w:val="24"/>
        </w:rPr>
      </w:pPr>
      <w:r>
        <w:rPr>
          <w:rFonts w:hint="eastAsia" w:ascii="仿宋" w:hAnsi="仿宋" w:eastAsia="仿宋" w:cs="仿宋"/>
          <w:color w:val="auto"/>
          <w:sz w:val="24"/>
          <w:lang w:val="en-US" w:eastAsia="zh-CN"/>
        </w:rPr>
        <w:t xml:space="preserve">(2) </w:t>
      </w:r>
      <w:r>
        <w:rPr>
          <w:rFonts w:hint="eastAsia" w:ascii="仿宋" w:hAnsi="仿宋" w:eastAsia="仿宋" w:cs="仿宋"/>
          <w:sz w:val="24"/>
          <w:szCs w:val="24"/>
        </w:rPr>
        <w:t>中选单位在合同签订内5个工作日内完成履约保证金缴纳，逾期视为放弃中选，其报价保证金不予退还，给采购人造成的损失超过报价保证金数额的，中选人还应对超过部分予以赔偿。</w:t>
      </w:r>
      <w:r>
        <w:rPr>
          <w:rFonts w:hint="eastAsia" w:ascii="仿宋" w:hAnsi="仿宋" w:eastAsia="仿宋" w:cs="仿宋"/>
          <w:bCs/>
          <w:sz w:val="24"/>
          <w:szCs w:val="24"/>
        </w:rPr>
        <w:t>如提供履约银行保函，为股份制上市银行开具的无条件保函。</w:t>
      </w:r>
    </w:p>
    <w:p>
      <w:pPr>
        <w:keepNext w:val="0"/>
        <w:keepLines w:val="0"/>
        <w:pageBreakBefore w:val="0"/>
        <w:widowControl/>
        <w:wordWrap/>
        <w:overflowPunct/>
        <w:topLinePunct w:val="0"/>
        <w:bidi w:val="0"/>
        <w:adjustRightInd w:val="0"/>
        <w:snapToGrid/>
        <w:spacing w:line="360" w:lineRule="auto"/>
        <w:ind w:firstLine="480" w:firstLineChars="200"/>
        <w:rPr>
          <w:rFonts w:hint="eastAsia" w:ascii="仿宋" w:hAnsi="仿宋" w:eastAsia="仿宋" w:cs="仿宋"/>
          <w:color w:val="auto"/>
          <w:spacing w:val="16"/>
          <w:sz w:val="24"/>
          <w:szCs w:val="24"/>
          <w:lang w:eastAsia="zh-CN"/>
        </w:rPr>
      </w:pPr>
      <w:r>
        <w:rPr>
          <w:rFonts w:hint="eastAsia" w:asciiTheme="minorEastAsia" w:hAnsiTheme="minorEastAsia" w:eastAsiaTheme="minorEastAsia"/>
          <w:color w:val="383838"/>
          <w:sz w:val="24"/>
          <w:szCs w:val="24"/>
          <w:shd w:val="clear" w:color="auto" w:fill="FFFFFF"/>
        </w:rPr>
        <w:t>6.2</w:t>
      </w:r>
      <w:r>
        <w:rPr>
          <w:rFonts w:hint="eastAsia" w:asciiTheme="minorEastAsia" w:hAnsiTheme="minorEastAsia" w:eastAsiaTheme="minorEastAsia"/>
          <w:color w:val="383838"/>
          <w:sz w:val="24"/>
          <w:szCs w:val="24"/>
          <w:shd w:val="clear" w:color="auto" w:fill="FFFFFF"/>
          <w:lang w:val="en-US" w:eastAsia="zh-CN"/>
        </w:rPr>
        <w:t>交货：</w:t>
      </w:r>
      <w:r>
        <w:rPr>
          <w:rFonts w:hint="eastAsia" w:ascii="仿宋" w:hAnsi="仿宋" w:eastAsia="仿宋" w:cs="仿宋"/>
          <w:color w:val="auto"/>
          <w:spacing w:val="17"/>
          <w:sz w:val="24"/>
          <w:szCs w:val="24"/>
        </w:rPr>
        <w:t>合同签订后</w:t>
      </w:r>
      <w:r>
        <w:rPr>
          <w:rFonts w:hint="eastAsia" w:ascii="仿宋" w:hAnsi="仿宋" w:eastAsia="仿宋" w:cs="仿宋"/>
          <w:color w:val="auto"/>
          <w:spacing w:val="17"/>
          <w:sz w:val="24"/>
          <w:szCs w:val="24"/>
          <w:lang w:eastAsia="zh-CN"/>
        </w:rPr>
        <w:t>，</w:t>
      </w:r>
      <w:r>
        <w:rPr>
          <w:rFonts w:hint="eastAsia" w:ascii="仿宋" w:hAnsi="仿宋" w:eastAsia="仿宋" w:cs="仿宋"/>
          <w:color w:val="auto"/>
          <w:spacing w:val="17"/>
          <w:sz w:val="24"/>
          <w:szCs w:val="24"/>
        </w:rPr>
        <w:t>报价人接到送货订单后</w:t>
      </w:r>
      <w:r>
        <w:rPr>
          <w:rFonts w:hint="eastAsia" w:ascii="仿宋" w:hAnsi="仿宋" w:eastAsia="仿宋" w:cs="仿宋"/>
          <w:color w:val="auto"/>
          <w:spacing w:val="-89"/>
          <w:sz w:val="24"/>
          <w:szCs w:val="24"/>
        </w:rPr>
        <w:t xml:space="preserve"> </w:t>
      </w:r>
      <w:r>
        <w:rPr>
          <w:rFonts w:hint="eastAsia" w:ascii="仿宋" w:hAnsi="仿宋" w:eastAsia="仿宋" w:cs="仿宋"/>
          <w:color w:val="auto"/>
          <w:spacing w:val="17"/>
          <w:sz w:val="24"/>
          <w:szCs w:val="24"/>
          <w:u w:val="single"/>
        </w:rPr>
        <w:t xml:space="preserve"> </w:t>
      </w:r>
      <w:r>
        <w:rPr>
          <w:rFonts w:hint="eastAsia" w:ascii="仿宋" w:hAnsi="仿宋" w:eastAsia="仿宋" w:cs="仿宋"/>
          <w:color w:val="auto"/>
          <w:spacing w:val="16"/>
          <w:sz w:val="24"/>
          <w:szCs w:val="24"/>
          <w:u w:val="single"/>
          <w:lang w:val="en-US" w:eastAsia="zh-CN"/>
        </w:rPr>
        <w:t>5</w:t>
      </w:r>
      <w:r>
        <w:rPr>
          <w:rFonts w:hint="eastAsia" w:ascii="仿宋" w:hAnsi="仿宋" w:eastAsia="仿宋" w:cs="仿宋"/>
          <w:color w:val="auto"/>
          <w:spacing w:val="16"/>
          <w:sz w:val="24"/>
          <w:szCs w:val="24"/>
          <w:u w:val="single"/>
        </w:rPr>
        <w:t xml:space="preserve"> </w:t>
      </w:r>
      <w:r>
        <w:rPr>
          <w:rFonts w:hint="eastAsia" w:ascii="仿宋" w:hAnsi="仿宋" w:eastAsia="仿宋" w:cs="仿宋"/>
          <w:color w:val="auto"/>
          <w:spacing w:val="16"/>
          <w:sz w:val="24"/>
          <w:szCs w:val="24"/>
        </w:rPr>
        <w:t>天内送达</w:t>
      </w:r>
      <w:r>
        <w:rPr>
          <w:rFonts w:hint="eastAsia" w:ascii="仿宋" w:hAnsi="仿宋" w:eastAsia="仿宋" w:cs="仿宋"/>
          <w:color w:val="auto"/>
          <w:spacing w:val="16"/>
          <w:sz w:val="24"/>
          <w:szCs w:val="24"/>
          <w:lang w:eastAsia="zh-CN"/>
        </w:rPr>
        <w:t>，</w:t>
      </w:r>
      <w:r>
        <w:rPr>
          <w:rFonts w:hint="eastAsia" w:ascii="仿宋" w:hAnsi="仿宋" w:eastAsia="仿宋" w:cs="仿宋"/>
          <w:sz w:val="24"/>
          <w:szCs w:val="24"/>
        </w:rPr>
        <w:t>采购产品均须由中标人免费配送到采购人指定地点</w:t>
      </w:r>
      <w:r>
        <w:rPr>
          <w:rFonts w:hint="eastAsia" w:ascii="仿宋" w:hAnsi="仿宋" w:eastAsia="仿宋" w:cs="仿宋"/>
          <w:color w:val="auto"/>
          <w:spacing w:val="16"/>
          <w:sz w:val="24"/>
          <w:szCs w:val="24"/>
        </w:rPr>
        <w:t>。</w:t>
      </w:r>
      <w:r>
        <w:rPr>
          <w:rFonts w:hint="eastAsia" w:ascii="仿宋" w:hAnsi="仿宋" w:eastAsia="仿宋" w:cs="仿宋"/>
          <w:color w:val="auto"/>
          <w:spacing w:val="16"/>
          <w:sz w:val="24"/>
          <w:szCs w:val="24"/>
          <w:lang w:eastAsia="zh-CN"/>
        </w:rPr>
        <w:t xml:space="preserve"> </w:t>
      </w:r>
    </w:p>
    <w:p>
      <w:pPr>
        <w:keepNext w:val="0"/>
        <w:keepLines w:val="0"/>
        <w:pageBreakBefore w:val="0"/>
        <w:widowControl/>
        <w:wordWrap/>
        <w:overflowPunct/>
        <w:topLinePunct w:val="0"/>
        <w:bidi w:val="0"/>
        <w:adjustRightInd w:val="0"/>
        <w:spacing w:line="360" w:lineRule="auto"/>
        <w:ind w:firstLine="480" w:firstLineChars="200"/>
        <w:rPr>
          <w:rFonts w:hint="eastAsia" w:ascii="仿宋" w:hAnsi="仿宋" w:eastAsia="仿宋" w:cs="仿宋"/>
          <w:sz w:val="24"/>
          <w:szCs w:val="24"/>
        </w:rPr>
      </w:pPr>
      <w:r>
        <w:rPr>
          <w:rFonts w:hint="eastAsia" w:asciiTheme="minorEastAsia" w:hAnsiTheme="minorEastAsia" w:eastAsiaTheme="minorEastAsia"/>
          <w:color w:val="383838"/>
          <w:sz w:val="24"/>
          <w:szCs w:val="24"/>
          <w:shd w:val="clear" w:color="auto" w:fill="FFFFFF"/>
        </w:rPr>
        <w:t>6.3</w:t>
      </w:r>
      <w:r>
        <w:rPr>
          <w:rFonts w:hint="eastAsia" w:asciiTheme="minorEastAsia" w:hAnsiTheme="minorEastAsia" w:eastAsiaTheme="minorEastAsia"/>
          <w:color w:val="383838"/>
          <w:sz w:val="24"/>
          <w:szCs w:val="24"/>
          <w:shd w:val="clear" w:color="auto" w:fill="FFFFFF"/>
          <w:lang w:val="en-US" w:eastAsia="zh-CN"/>
        </w:rPr>
        <w:t>质保：(1)</w:t>
      </w:r>
      <w:r>
        <w:rPr>
          <w:rFonts w:hint="eastAsia" w:ascii="仿宋" w:hAnsi="仿宋" w:eastAsia="仿宋" w:cs="仿宋"/>
          <w:sz w:val="24"/>
          <w:szCs w:val="24"/>
        </w:rPr>
        <w:t>本合同标的物的质保期为2个月，从货到验收合格之日起开始计算，如卖方未一并提交材料附随资料，则保证期限自卖方提交全部材料附随资料之日起计算。</w:t>
      </w:r>
    </w:p>
    <w:p>
      <w:pPr>
        <w:keepNext w:val="0"/>
        <w:keepLines w:val="0"/>
        <w:pageBreakBefore w:val="0"/>
        <w:widowControl/>
        <w:wordWrap/>
        <w:overflowPunct/>
        <w:topLinePunct w:val="0"/>
        <w:bidi w:val="0"/>
        <w:adjustRightInd w:val="0"/>
        <w:spacing w:line="360" w:lineRule="auto"/>
        <w:ind w:firstLine="240" w:firstLineChars="100"/>
        <w:rPr>
          <w:rFonts w:hint="eastAsia" w:ascii="仿宋" w:hAnsi="仿宋" w:eastAsia="仿宋" w:cs="仿宋"/>
          <w:bCs/>
          <w:color w:val="auto"/>
          <w:kern w:val="0"/>
          <w:sz w:val="24"/>
          <w:szCs w:val="24"/>
        </w:rPr>
      </w:pPr>
      <w:r>
        <w:rPr>
          <w:rFonts w:hint="eastAsia" w:asciiTheme="minorEastAsia" w:hAnsiTheme="minorEastAsia" w:eastAsiaTheme="minorEastAsia"/>
          <w:color w:val="383838"/>
          <w:sz w:val="24"/>
          <w:szCs w:val="24"/>
          <w:shd w:val="clear" w:color="auto" w:fill="FFFFFF"/>
        </w:rPr>
        <w:t xml:space="preserve">6.4 </w:t>
      </w:r>
      <w:r>
        <w:rPr>
          <w:rFonts w:hint="eastAsia" w:asciiTheme="minorEastAsia" w:hAnsiTheme="minorEastAsia" w:eastAsiaTheme="minorEastAsia"/>
          <w:color w:val="383838"/>
          <w:sz w:val="24"/>
          <w:szCs w:val="24"/>
          <w:shd w:val="clear" w:color="auto" w:fill="FFFFFF"/>
          <w:lang w:val="en-US" w:eastAsia="zh-CN"/>
        </w:rPr>
        <w:t>(1)</w:t>
      </w:r>
      <w:r>
        <w:rPr>
          <w:rFonts w:hint="eastAsia" w:ascii="仿宋" w:hAnsi="仿宋" w:eastAsia="仿宋" w:cs="仿宋"/>
          <w:bCs/>
          <w:color w:val="auto"/>
          <w:kern w:val="0"/>
          <w:sz w:val="24"/>
          <w:szCs w:val="24"/>
        </w:rPr>
        <w:t>支付方式：银行电汇(含买方付息的银行承兑）或承兑汇票结算</w:t>
      </w:r>
      <w:r>
        <w:rPr>
          <w:rFonts w:hint="eastAsia" w:ascii="仿宋" w:hAnsi="仿宋" w:eastAsia="仿宋" w:cs="仿宋"/>
          <w:bCs/>
          <w:color w:val="auto"/>
          <w:kern w:val="0"/>
          <w:sz w:val="24"/>
          <w:szCs w:val="24"/>
          <w:lang w:val="en-US" w:eastAsia="zh-CN"/>
        </w:rPr>
        <w:t>,以买方届时支付方式为准</w:t>
      </w:r>
      <w:r>
        <w:rPr>
          <w:rFonts w:hint="eastAsia" w:ascii="仿宋" w:hAnsi="仿宋" w:eastAsia="仿宋" w:cs="仿宋"/>
          <w:bCs/>
          <w:color w:val="auto"/>
          <w:kern w:val="0"/>
          <w:sz w:val="24"/>
          <w:szCs w:val="24"/>
        </w:rPr>
        <w:t>。如以买方付息的银行承兑方式结算，卖方应在买方指定银行贴现，买方承担贴现利息。如卖方不在买方指定银行贴现的，买方不承担贴现利息。</w:t>
      </w:r>
    </w:p>
    <w:p>
      <w:pPr>
        <w:snapToGrid/>
        <w:spacing w:line="300" w:lineRule="auto"/>
        <w:rPr>
          <w:rFonts w:hint="eastAsia" w:asciiTheme="majorEastAsia" w:hAnsiTheme="majorEastAsia" w:eastAsiaTheme="majorEastAsia"/>
          <w:b/>
          <w:bCs/>
          <w:sz w:val="24"/>
          <w:szCs w:val="24"/>
        </w:rPr>
      </w:pPr>
      <w:r>
        <w:rPr>
          <w:rFonts w:hint="eastAsia" w:asciiTheme="majorEastAsia" w:hAnsiTheme="majorEastAsia" w:eastAsiaTheme="majorEastAsia"/>
          <w:b/>
          <w:bCs/>
          <w:sz w:val="24"/>
          <w:szCs w:val="24"/>
        </w:rPr>
        <w:t>7.报价文件格式（见附件）</w:t>
      </w:r>
    </w:p>
    <w:p>
      <w:pPr>
        <w:spacing w:line="360" w:lineRule="auto"/>
        <w:rPr>
          <w:rFonts w:hint="eastAsia" w:ascii="仿宋_GB2312" w:hAnsi="仿宋" w:eastAsia="仿宋_GB2312" w:cs="Times New Roman"/>
          <w:b/>
          <w:sz w:val="24"/>
          <w:szCs w:val="24"/>
        </w:rPr>
      </w:pPr>
      <w:r>
        <w:rPr>
          <w:rFonts w:hint="eastAsia" w:asciiTheme="majorEastAsia" w:hAnsiTheme="majorEastAsia" w:eastAsiaTheme="majorEastAsia"/>
          <w:b/>
          <w:bCs/>
          <w:sz w:val="24"/>
          <w:szCs w:val="24"/>
        </w:rPr>
        <w:t>8.</w:t>
      </w:r>
      <w:r>
        <w:rPr>
          <w:rFonts w:hint="eastAsia" w:ascii="仿宋_GB2312" w:hAnsi="仿宋" w:eastAsia="仿宋_GB2312" w:cs="Times New Roman"/>
          <w:b/>
          <w:sz w:val="24"/>
          <w:szCs w:val="24"/>
        </w:rPr>
        <w:t>询价报价具有一定市场风险，在未签订正式合同前，我公司对于报价人以下行为不承担任何责任，均由报价人自行承担：</w:t>
      </w:r>
    </w:p>
    <w:p>
      <w:pPr>
        <w:spacing w:after="0"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1、报价人因本次报价产生的费用。</w:t>
      </w:r>
    </w:p>
    <w:p>
      <w:pPr>
        <w:spacing w:after="0" w:line="36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2、报价人设想中选而自行决定的前期投入或准备。</w:t>
      </w:r>
    </w:p>
    <w:p>
      <w:pPr>
        <w:spacing w:after="0" w:line="360" w:lineRule="auto"/>
        <w:rPr>
          <w:rFonts w:hint="eastAsia" w:ascii="仿宋_GB2312" w:hAnsi="仿宋" w:eastAsia="仿宋_GB2312"/>
          <w:sz w:val="24"/>
          <w:szCs w:val="24"/>
        </w:rPr>
      </w:pPr>
      <w:r>
        <w:rPr>
          <w:rFonts w:hint="eastAsia" w:ascii="仿宋_GB2312" w:hAnsi="仿宋" w:eastAsia="仿宋_GB2312" w:cs="Times New Roman"/>
          <w:sz w:val="24"/>
          <w:szCs w:val="24"/>
        </w:rPr>
        <w:t>3、因合同签订不成功导致的报价人预期利益的影响。</w:t>
      </w:r>
    </w:p>
    <w:p>
      <w:pPr>
        <w:spacing w:after="0" w:line="360" w:lineRule="auto"/>
        <w:rPr>
          <w:rFonts w:hint="eastAsia" w:ascii="仿宋_GB2312" w:hAnsi="仿宋" w:eastAsia="仿宋_GB2312"/>
          <w:sz w:val="24"/>
          <w:szCs w:val="24"/>
        </w:rPr>
      </w:pPr>
    </w:p>
    <w:p>
      <w:pPr>
        <w:snapToGrid/>
        <w:spacing w:line="300" w:lineRule="auto"/>
        <w:ind w:left="5440" w:leftChars="2200" w:hanging="600" w:hangingChars="250"/>
        <w:rPr>
          <w:rFonts w:hint="eastAsia" w:ascii="仿宋" w:hAnsi="仿宋" w:eastAsia="仿宋" w:cs="仿宋"/>
          <w:spacing w:val="7"/>
          <w:sz w:val="24"/>
        </w:rPr>
      </w:pPr>
      <w:r>
        <w:rPr>
          <w:rFonts w:hint="eastAsia" w:ascii="仿宋_GB2312" w:hAnsi="仿宋" w:eastAsia="仿宋_GB2312"/>
          <w:sz w:val="24"/>
          <w:szCs w:val="24"/>
        </w:rPr>
        <w:t xml:space="preserve">                                             </w:t>
      </w:r>
      <w:r>
        <w:rPr>
          <w:rFonts w:hint="eastAsia" w:ascii="仿宋" w:hAnsi="仿宋" w:eastAsia="仿宋" w:cs="仿宋"/>
          <w:spacing w:val="7"/>
          <w:sz w:val="24"/>
        </w:rPr>
        <w:t>宁夏和宁化学有限公司</w:t>
      </w:r>
    </w:p>
    <w:p>
      <w:pPr>
        <w:snapToGrid/>
        <w:spacing w:line="300" w:lineRule="auto"/>
        <w:ind w:firstLine="5842" w:firstLineChars="2300"/>
        <w:rPr>
          <w:rFonts w:hint="eastAsia" w:ascii="仿宋" w:hAnsi="仿宋" w:eastAsia="仿宋" w:cs="仿宋"/>
          <w:spacing w:val="7"/>
          <w:sz w:val="24"/>
          <w:highlight w:val="none"/>
        </w:rPr>
      </w:pPr>
      <w:r>
        <w:rPr>
          <w:rFonts w:hint="eastAsia" w:ascii="仿宋" w:hAnsi="仿宋" w:eastAsia="仿宋" w:cs="仿宋"/>
          <w:spacing w:val="7"/>
          <w:sz w:val="24"/>
          <w:highlight w:val="none"/>
        </w:rPr>
        <w:t>2025年6月</w:t>
      </w:r>
      <w:r>
        <w:rPr>
          <w:rFonts w:hint="eastAsia" w:ascii="仿宋" w:hAnsi="仿宋" w:eastAsia="仿宋" w:cs="仿宋"/>
          <w:spacing w:val="7"/>
          <w:sz w:val="24"/>
          <w:highlight w:val="none"/>
          <w:lang w:val="en-US" w:eastAsia="zh-CN"/>
        </w:rPr>
        <w:t>30</w:t>
      </w:r>
      <w:r>
        <w:rPr>
          <w:rFonts w:hint="eastAsia" w:ascii="仿宋" w:hAnsi="仿宋" w:eastAsia="仿宋" w:cs="仿宋"/>
          <w:spacing w:val="7"/>
          <w:sz w:val="24"/>
          <w:highlight w:val="none"/>
        </w:rPr>
        <w:t>日</w:t>
      </w:r>
    </w:p>
    <w:p>
      <w:pPr>
        <w:spacing w:after="0" w:line="360" w:lineRule="auto"/>
        <w:rPr>
          <w:rFonts w:hint="eastAsia" w:ascii="仿宋_GB2312" w:hAnsi="仿宋" w:eastAsia="仿宋_GB2312"/>
          <w:sz w:val="24"/>
          <w:szCs w:val="24"/>
        </w:rPr>
      </w:pPr>
      <w:bookmarkStart w:id="14" w:name="_GoBack"/>
      <w:bookmarkEnd w:id="14"/>
    </w:p>
    <w:p>
      <w:pPr>
        <w:ind w:firstLine="1122" w:firstLineChars="300"/>
        <w:jc w:val="both"/>
        <w:rPr>
          <w:rFonts w:hint="eastAsia" w:ascii="黑体" w:hAnsi="黑体" w:eastAsia="黑体" w:cs="Times New Roman"/>
          <w:sz w:val="36"/>
          <w:szCs w:val="36"/>
        </w:rPr>
      </w:pPr>
      <w:bookmarkStart w:id="12" w:name="OLE_LINK11"/>
      <w:r>
        <w:rPr>
          <w:rFonts w:hint="eastAsia" w:ascii="仿宋" w:hAnsi="仿宋" w:eastAsia="仿宋" w:cs="仿宋"/>
          <w:b w:val="0"/>
          <w:bCs w:val="0"/>
          <w:spacing w:val="7"/>
          <w:sz w:val="36"/>
          <w:szCs w:val="36"/>
        </w:rPr>
        <w:t>食堂物资采购</w:t>
      </w:r>
      <w:r>
        <w:rPr>
          <w:rFonts w:hint="eastAsia" w:ascii="仿宋" w:hAnsi="仿宋" w:eastAsia="仿宋" w:cs="仿宋"/>
          <w:b w:val="0"/>
          <w:bCs w:val="0"/>
          <w:spacing w:val="7"/>
          <w:sz w:val="36"/>
          <w:szCs w:val="36"/>
          <w:lang w:eastAsia="zh-CN"/>
        </w:rPr>
        <w:t>（</w:t>
      </w:r>
      <w:r>
        <w:rPr>
          <w:rFonts w:hint="eastAsia" w:ascii="仿宋" w:hAnsi="仿宋" w:eastAsia="仿宋" w:cs="仿宋"/>
          <w:b w:val="0"/>
          <w:bCs w:val="0"/>
          <w:spacing w:val="7"/>
          <w:sz w:val="36"/>
          <w:szCs w:val="36"/>
          <w:lang w:val="en-US" w:eastAsia="zh-CN"/>
        </w:rPr>
        <w:t>米面油等</w:t>
      </w:r>
      <w:r>
        <w:rPr>
          <w:rFonts w:hint="eastAsia" w:ascii="仿宋" w:hAnsi="仿宋" w:eastAsia="仿宋" w:cs="仿宋"/>
          <w:b w:val="0"/>
          <w:bCs w:val="0"/>
          <w:spacing w:val="7"/>
          <w:sz w:val="36"/>
          <w:szCs w:val="36"/>
          <w:lang w:eastAsia="zh-CN"/>
        </w:rPr>
        <w:t>）</w:t>
      </w:r>
      <w:r>
        <w:rPr>
          <w:rFonts w:hint="eastAsia" w:ascii="仿宋" w:hAnsi="仿宋" w:eastAsia="仿宋" w:cs="仿宋"/>
          <w:sz w:val="36"/>
          <w:szCs w:val="36"/>
        </w:rPr>
        <w:t>项目</w:t>
      </w:r>
      <w:bookmarkEnd w:id="12"/>
      <w:r>
        <w:rPr>
          <w:rFonts w:hint="eastAsia" w:ascii="仿宋" w:hAnsi="仿宋" w:eastAsia="仿宋" w:cs="仿宋"/>
          <w:sz w:val="36"/>
          <w:szCs w:val="36"/>
        </w:rPr>
        <w:t>报价文件</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ind w:firstLine="1920" w:firstLineChars="800"/>
        <w:rPr>
          <w:rFonts w:hint="default" w:ascii="仿宋" w:hAnsi="仿宋" w:eastAsia="仿宋" w:cs="仿宋"/>
          <w:sz w:val="24"/>
          <w:szCs w:val="24"/>
          <w:highlight w:val="none"/>
          <w:lang w:val="en-US" w:eastAsia="zh-CN"/>
        </w:rPr>
      </w:pPr>
      <w:r>
        <w:rPr>
          <w:rFonts w:hint="eastAsia" w:ascii="仿宋" w:hAnsi="仿宋" w:eastAsia="仿宋" w:cs="仿宋"/>
          <w:sz w:val="24"/>
        </w:rPr>
        <w:t>采购编号</w:t>
      </w:r>
      <w:r>
        <w:rPr>
          <w:rFonts w:hint="eastAsia" w:ascii="仿宋" w:hAnsi="仿宋" w:eastAsia="仿宋" w:cs="仿宋"/>
          <w:sz w:val="24"/>
          <w:highlight w:val="none"/>
        </w:rPr>
        <w:t>：</w:t>
      </w:r>
      <w:r>
        <w:rPr>
          <w:rFonts w:hint="eastAsia" w:ascii="仿宋" w:hAnsi="仿宋" w:eastAsia="仿宋" w:cs="仿宋"/>
          <w:sz w:val="24"/>
          <w:szCs w:val="24"/>
          <w:highlight w:val="none"/>
          <w:lang w:val="en-US" w:eastAsia="zh-CN"/>
        </w:rPr>
        <w:t>HNHX-MM-GX-2025-400</w:t>
      </w:r>
    </w:p>
    <w:p>
      <w:pPr>
        <w:spacing w:line="360" w:lineRule="auto"/>
        <w:ind w:left="3206" w:leftChars="912" w:hanging="1200" w:hangingChars="500"/>
        <w:rPr>
          <w:rFonts w:hint="eastAsia" w:ascii="仿宋" w:hAnsi="仿宋" w:eastAsia="仿宋" w:cs="仿宋"/>
          <w:sz w:val="24"/>
        </w:rPr>
      </w:pPr>
      <w:r>
        <w:rPr>
          <w:rFonts w:hint="eastAsia" w:ascii="仿宋" w:hAnsi="仿宋" w:eastAsia="仿宋" w:cs="仿宋"/>
          <w:sz w:val="24"/>
        </w:rPr>
        <w:t>项目名称：在2025年</w:t>
      </w:r>
      <w:r>
        <w:rPr>
          <w:rFonts w:hint="eastAsia" w:ascii="仿宋" w:hAnsi="仿宋" w:eastAsia="仿宋" w:cs="仿宋"/>
          <w:sz w:val="24"/>
          <w:u w:val="single"/>
          <w:lang w:val="en-US" w:eastAsia="zh-CN"/>
        </w:rPr>
        <w:t>7</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lang w:val="en-US" w:eastAsia="zh-CN"/>
        </w:rPr>
        <w:t>15</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sz w:val="24"/>
          <w:u w:val="single"/>
          <w:lang w:val="en-US" w:eastAsia="zh-CN"/>
        </w:rPr>
        <w:t>10</w:t>
      </w:r>
      <w:r>
        <w:rPr>
          <w:rFonts w:hint="eastAsia" w:ascii="仿宋" w:hAnsi="仿宋" w:eastAsia="仿宋" w:cs="仿宋"/>
          <w:sz w:val="24"/>
          <w:u w:val="single"/>
        </w:rPr>
        <w:t xml:space="preserve"> </w:t>
      </w:r>
      <w:r>
        <w:rPr>
          <w:rFonts w:hint="eastAsia" w:ascii="仿宋" w:hAnsi="仿宋" w:eastAsia="仿宋" w:cs="仿宋"/>
          <w:sz w:val="24"/>
        </w:rPr>
        <w:t>时前不得开启</w:t>
      </w:r>
    </w:p>
    <w:p>
      <w:pPr>
        <w:rPr>
          <w:rFonts w:hint="eastAsia" w:ascii="仿宋" w:hAnsi="仿宋" w:eastAsia="仿宋" w:cs="仿宋"/>
          <w:sz w:val="24"/>
        </w:rPr>
      </w:pPr>
    </w:p>
    <w:p>
      <w:pPr>
        <w:ind w:firstLine="1920" w:firstLineChars="800"/>
        <w:rPr>
          <w:rFonts w:hint="eastAsia" w:ascii="仿宋" w:hAnsi="仿宋" w:eastAsia="仿宋" w:cs="仿宋"/>
          <w:sz w:val="24"/>
        </w:rPr>
      </w:pPr>
      <w:r>
        <w:rPr>
          <w:rFonts w:hint="eastAsia" w:ascii="仿宋" w:hAnsi="仿宋" w:eastAsia="仿宋" w:cs="仿宋"/>
          <w:sz w:val="24"/>
        </w:rPr>
        <w:t xml:space="preserve">报价人： </w:t>
      </w:r>
      <w:r>
        <w:rPr>
          <w:rFonts w:hint="eastAsia" w:ascii="仿宋" w:hAnsi="仿宋" w:eastAsia="仿宋" w:cs="仿宋"/>
          <w:sz w:val="24"/>
          <w:u w:val="single"/>
        </w:rPr>
        <w:t xml:space="preserve">                        </w:t>
      </w:r>
      <w:r>
        <w:rPr>
          <w:rFonts w:hint="eastAsia" w:ascii="仿宋" w:hAnsi="仿宋" w:eastAsia="仿宋" w:cs="仿宋"/>
          <w:sz w:val="24"/>
        </w:rPr>
        <w:t xml:space="preserve"> （盖单位章）</w:t>
      </w:r>
    </w:p>
    <w:p>
      <w:pPr>
        <w:spacing w:line="440" w:lineRule="exact"/>
        <w:ind w:firstLine="960" w:firstLineChars="400"/>
        <w:rPr>
          <w:rFonts w:hint="eastAsia" w:ascii="仿宋" w:hAnsi="仿宋" w:eastAsia="仿宋" w:cs="仿宋"/>
          <w:sz w:val="24"/>
        </w:rPr>
      </w:pPr>
    </w:p>
    <w:p>
      <w:pPr>
        <w:spacing w:line="440" w:lineRule="exact"/>
        <w:ind w:firstLine="1920" w:firstLineChars="800"/>
        <w:rPr>
          <w:rFonts w:hint="eastAsia" w:ascii="仿宋" w:hAnsi="仿宋" w:eastAsia="仿宋" w:cs="仿宋"/>
          <w:sz w:val="24"/>
        </w:rPr>
      </w:pPr>
      <w:r>
        <w:rPr>
          <w:rFonts w:hint="eastAsia" w:ascii="仿宋" w:hAnsi="仿宋" w:eastAsia="仿宋" w:cs="仿宋"/>
          <w:sz w:val="24"/>
        </w:rPr>
        <w:t>法定代表人或授权代理人：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line="440" w:lineRule="exact"/>
        <w:jc w:val="center"/>
        <w:rPr>
          <w:rFonts w:hint="eastAsia" w:ascii="仿宋" w:hAnsi="仿宋" w:eastAsia="仿宋" w:cs="仿宋"/>
          <w:sz w:val="24"/>
        </w:rPr>
      </w:pP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after="0" w:line="360" w:lineRule="auto"/>
        <w:ind w:firstLine="6000" w:firstLineChars="2500"/>
        <w:rPr>
          <w:rFonts w:hint="eastAsia" w:ascii="仿宋" w:hAnsi="仿宋" w:eastAsia="仿宋" w:cs="仿宋"/>
          <w:sz w:val="24"/>
        </w:rPr>
      </w:pPr>
      <w:r>
        <w:rPr>
          <w:rFonts w:hint="eastAsia" w:ascii="仿宋" w:hAnsi="仿宋" w:eastAsia="仿宋" w:cs="仿宋"/>
          <w:sz w:val="24"/>
          <w:u w:val="single"/>
        </w:rPr>
        <w:t>年</w:t>
      </w:r>
      <w:r>
        <w:rPr>
          <w:rFonts w:hint="eastAsia" w:ascii="仿宋" w:hAnsi="仿宋" w:eastAsia="仿宋" w:cs="仿宋"/>
          <w:sz w:val="24"/>
          <w:u w:val="single"/>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日</w:t>
      </w:r>
    </w:p>
    <w:p>
      <w:pPr>
        <w:spacing w:line="276" w:lineRule="auto"/>
        <w:rPr>
          <w:rFonts w:hint="eastAsia" w:ascii="仿宋" w:hAnsi="仿宋" w:eastAsia="仿宋" w:cs="仿宋"/>
          <w:b/>
          <w:sz w:val="28"/>
          <w:szCs w:val="28"/>
        </w:rPr>
      </w:pPr>
    </w:p>
    <w:p>
      <w:pPr>
        <w:spacing w:line="276" w:lineRule="auto"/>
        <w:rPr>
          <w:rFonts w:hint="eastAsia" w:ascii="仿宋" w:hAnsi="仿宋" w:eastAsia="仿宋" w:cs="仿宋"/>
          <w:b/>
          <w:sz w:val="28"/>
          <w:szCs w:val="28"/>
        </w:rPr>
      </w:pPr>
    </w:p>
    <w:p>
      <w:pPr>
        <w:spacing w:line="276" w:lineRule="auto"/>
        <w:rPr>
          <w:rFonts w:hint="eastAsia" w:ascii="仿宋" w:hAnsi="仿宋" w:eastAsia="仿宋" w:cs="仿宋"/>
          <w:b/>
          <w:sz w:val="28"/>
          <w:szCs w:val="28"/>
        </w:rPr>
      </w:pPr>
    </w:p>
    <w:p>
      <w:pPr>
        <w:spacing w:line="276" w:lineRule="auto"/>
        <w:rPr>
          <w:rFonts w:hint="eastAsia" w:ascii="仿宋" w:hAnsi="仿宋" w:eastAsia="仿宋" w:cs="仿宋"/>
          <w:b/>
          <w:sz w:val="28"/>
          <w:szCs w:val="28"/>
        </w:rPr>
      </w:pPr>
    </w:p>
    <w:p>
      <w:pPr>
        <w:spacing w:line="276" w:lineRule="auto"/>
        <w:rPr>
          <w:rFonts w:hint="eastAsia" w:ascii="仿宋" w:hAnsi="仿宋" w:eastAsia="仿宋" w:cs="仿宋"/>
          <w:b/>
          <w:sz w:val="28"/>
          <w:szCs w:val="28"/>
        </w:rPr>
      </w:pPr>
    </w:p>
    <w:p>
      <w:pPr>
        <w:spacing w:line="276" w:lineRule="auto"/>
        <w:rPr>
          <w:rFonts w:hint="eastAsia" w:ascii="仿宋" w:hAnsi="仿宋" w:eastAsia="仿宋" w:cs="仿宋"/>
          <w:b/>
          <w:sz w:val="28"/>
          <w:szCs w:val="28"/>
        </w:rPr>
      </w:pPr>
    </w:p>
    <w:p>
      <w:pPr>
        <w:spacing w:line="276" w:lineRule="auto"/>
        <w:rPr>
          <w:rFonts w:hint="eastAsia" w:ascii="仿宋" w:hAnsi="仿宋" w:eastAsia="仿宋" w:cs="仿宋"/>
          <w:b/>
          <w:sz w:val="28"/>
          <w:szCs w:val="28"/>
        </w:rPr>
      </w:pPr>
    </w:p>
    <w:p>
      <w:pPr>
        <w:spacing w:line="276" w:lineRule="auto"/>
        <w:rPr>
          <w:rFonts w:hint="eastAsia" w:ascii="仿宋" w:hAnsi="仿宋" w:eastAsia="仿宋" w:cs="仿宋"/>
          <w:b/>
          <w:sz w:val="28"/>
          <w:szCs w:val="28"/>
        </w:rPr>
      </w:pPr>
    </w:p>
    <w:p>
      <w:pPr>
        <w:spacing w:line="276" w:lineRule="auto"/>
        <w:rPr>
          <w:rFonts w:hint="eastAsia" w:ascii="仿宋" w:hAnsi="仿宋" w:eastAsia="仿宋" w:cs="仿宋"/>
          <w:b/>
          <w:sz w:val="28"/>
          <w:szCs w:val="28"/>
        </w:rPr>
      </w:pPr>
    </w:p>
    <w:p>
      <w:pPr>
        <w:spacing w:line="276" w:lineRule="auto"/>
        <w:rPr>
          <w:rFonts w:hint="eastAsia" w:ascii="仿宋" w:hAnsi="仿宋" w:eastAsia="仿宋" w:cs="仿宋"/>
          <w:b/>
          <w:sz w:val="28"/>
          <w:szCs w:val="28"/>
        </w:rPr>
      </w:pPr>
    </w:p>
    <w:p>
      <w:pPr>
        <w:spacing w:line="276" w:lineRule="auto"/>
        <w:rPr>
          <w:rFonts w:hint="eastAsia" w:ascii="仿宋" w:hAnsi="仿宋" w:eastAsia="仿宋" w:cs="仿宋"/>
          <w:b/>
          <w:sz w:val="28"/>
          <w:szCs w:val="28"/>
        </w:rPr>
      </w:pPr>
      <w:r>
        <w:rPr>
          <w:rFonts w:hint="eastAsia" w:ascii="仿宋" w:hAnsi="仿宋" w:eastAsia="仿宋" w:cs="仿宋"/>
          <w:b/>
          <w:sz w:val="28"/>
          <w:szCs w:val="28"/>
        </w:rPr>
        <w:t>一、法定代表人身份证明</w:t>
      </w:r>
    </w:p>
    <w:p>
      <w:pPr>
        <w:spacing w:line="480" w:lineRule="auto"/>
        <w:rPr>
          <w:rFonts w:hint="eastAsia" w:ascii="仿宋" w:hAnsi="仿宋" w:eastAsia="仿宋" w:cs="仿宋"/>
          <w:sz w:val="24"/>
          <w:u w:val="single"/>
        </w:rPr>
      </w:pPr>
      <w:r>
        <w:rPr>
          <w:rFonts w:hint="eastAsia" w:ascii="仿宋" w:hAnsi="仿宋" w:eastAsia="仿宋" w:cs="仿宋"/>
          <w:sz w:val="24"/>
        </w:rPr>
        <w:t>报价人名称：</w:t>
      </w:r>
      <w:r>
        <w:rPr>
          <w:rFonts w:hint="eastAsia" w:ascii="仿宋" w:hAnsi="仿宋" w:eastAsia="仿宋" w:cs="仿宋"/>
          <w:sz w:val="24"/>
          <w:u w:val="single"/>
        </w:rPr>
        <w:t xml:space="preserve">                                </w:t>
      </w:r>
    </w:p>
    <w:p>
      <w:pPr>
        <w:spacing w:line="480" w:lineRule="auto"/>
        <w:rPr>
          <w:rFonts w:hint="eastAsia" w:ascii="仿宋" w:hAnsi="仿宋" w:eastAsia="仿宋" w:cs="仿宋"/>
          <w:sz w:val="24"/>
          <w:u w:val="single"/>
        </w:rPr>
      </w:pPr>
      <w:r>
        <w:rPr>
          <w:rFonts w:hint="eastAsia" w:ascii="仿宋" w:hAnsi="仿宋" w:eastAsia="仿宋" w:cs="仿宋"/>
          <w:sz w:val="24"/>
        </w:rPr>
        <w:t>单位性质：</w:t>
      </w:r>
      <w:r>
        <w:rPr>
          <w:rFonts w:hint="eastAsia" w:ascii="仿宋" w:hAnsi="仿宋" w:eastAsia="仿宋" w:cs="仿宋"/>
          <w:sz w:val="24"/>
          <w:u w:val="single"/>
        </w:rPr>
        <w:t xml:space="preserve">                                  </w:t>
      </w:r>
    </w:p>
    <w:p>
      <w:pPr>
        <w:spacing w:line="480" w:lineRule="auto"/>
        <w:rPr>
          <w:rFonts w:hint="eastAsia"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80" w:lineRule="auto"/>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480" w:lineRule="auto"/>
        <w:rPr>
          <w:rFonts w:hint="eastAsia" w:ascii="仿宋" w:hAnsi="仿宋" w:eastAsia="仿宋" w:cs="仿宋"/>
          <w:sz w:val="24"/>
          <w:u w:val="single"/>
        </w:rPr>
      </w:pPr>
      <w:r>
        <w:rPr>
          <w:rFonts w:hint="eastAsia" w:ascii="仿宋" w:hAnsi="仿宋" w:eastAsia="仿宋" w:cs="仿宋"/>
          <w:sz w:val="24"/>
        </w:rPr>
        <w:t>经营期限：</w:t>
      </w:r>
      <w:r>
        <w:rPr>
          <w:rFonts w:hint="eastAsia" w:ascii="仿宋" w:hAnsi="仿宋" w:eastAsia="仿宋" w:cs="仿宋"/>
          <w:sz w:val="24"/>
          <w:u w:val="single"/>
        </w:rPr>
        <w:t xml:space="preserve">                          </w:t>
      </w:r>
    </w:p>
    <w:p>
      <w:pPr>
        <w:spacing w:line="480" w:lineRule="auto"/>
        <w:rPr>
          <w:rFonts w:hint="eastAsia"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80" w:lineRule="auto"/>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(报价人名称)的法定代表人。</w:t>
      </w:r>
    </w:p>
    <w:p>
      <w:pPr>
        <w:spacing w:line="276" w:lineRule="auto"/>
        <w:rPr>
          <w:rFonts w:hint="eastAsia" w:ascii="仿宋" w:hAnsi="仿宋" w:eastAsia="仿宋" w:cs="仿宋"/>
          <w:sz w:val="24"/>
        </w:rPr>
      </w:pPr>
      <w:r>
        <w:rPr>
          <w:rFonts w:hint="eastAsia" w:ascii="仿宋" w:hAnsi="仿宋" w:eastAsia="仿宋" w:cs="仿宋"/>
          <w:sz w:val="24"/>
        </w:rPr>
        <w:t>法定代表人是否为本项目负责人（请在对应的正方形框内打“√”进行选择）：</w:t>
      </w:r>
    </w:p>
    <w:p>
      <w:pPr>
        <w:spacing w:line="276" w:lineRule="auto"/>
        <w:ind w:firstLine="240" w:firstLineChars="100"/>
        <w:rPr>
          <w:rFonts w:hint="eastAsia" w:ascii="仿宋" w:hAnsi="仿宋" w:eastAsia="仿宋" w:cs="仿宋"/>
          <w:sz w:val="24"/>
        </w:rPr>
      </w:pPr>
      <w:r>
        <w:rPr>
          <w:rFonts w:hint="eastAsia" w:ascii="仿宋" w:hAnsi="仿宋" w:eastAsia="仿宋" w:cs="仿宋"/>
          <w:sz w:val="24"/>
        </w:rPr>
        <w:t>□是          □否</w:t>
      </w:r>
    </w:p>
    <w:p>
      <w:pPr>
        <w:spacing w:line="276" w:lineRule="auto"/>
        <w:rPr>
          <w:rFonts w:hint="eastAsia" w:ascii="仿宋" w:hAnsi="仿宋" w:eastAsia="仿宋" w:cs="仿宋"/>
          <w:sz w:val="24"/>
        </w:rPr>
      </w:pPr>
      <w:r>
        <w:rPr>
          <w:rFonts w:hint="eastAsia" w:ascii="仿宋" w:hAnsi="仿宋" w:eastAsia="仿宋" w:cs="仿宋"/>
          <w:sz w:val="24"/>
        </w:rPr>
        <w:t xml:space="preserve">   </w:t>
      </w:r>
    </w:p>
    <w:p>
      <w:pPr>
        <w:spacing w:line="276" w:lineRule="auto"/>
        <w:rPr>
          <w:rFonts w:hint="eastAsia" w:ascii="仿宋" w:hAnsi="仿宋" w:eastAsia="仿宋" w:cs="仿宋"/>
          <w:sz w:val="24"/>
        </w:rPr>
      </w:pPr>
      <w:r>
        <w:rPr>
          <w:rFonts w:hint="eastAsia" w:ascii="仿宋" w:hAnsi="仿宋" w:eastAsia="仿宋" w:cs="仿宋"/>
          <w:sz w:val="24"/>
        </w:rPr>
        <w:t xml:space="preserve">   特此证明。  </w:t>
      </w:r>
    </w:p>
    <w:p>
      <w:pPr>
        <w:spacing w:line="276" w:lineRule="auto"/>
        <w:rPr>
          <w:rFonts w:hint="eastAsia" w:ascii="仿宋" w:hAnsi="仿宋" w:eastAsia="仿宋" w:cs="仿宋"/>
          <w:sz w:val="24"/>
        </w:rPr>
      </w:pPr>
      <w:r>
        <w:rPr>
          <w:rFonts w:hint="eastAsia" w:ascii="仿宋" w:hAnsi="仿宋" w:eastAsia="仿宋" w:cs="仿宋"/>
          <w:sz w:val="24"/>
        </w:rPr>
        <w:t>附法定代表人身份证复印件（正、反面）</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480" w:lineRule="auto"/>
        <w:rPr>
          <w:rFonts w:hint="eastAsia" w:ascii="仿宋" w:hAnsi="仿宋" w:eastAsia="仿宋" w:cs="仿宋"/>
          <w:sz w:val="24"/>
        </w:rPr>
      </w:pPr>
      <w:r>
        <w:rPr>
          <w:rFonts w:hint="eastAsia" w:ascii="仿宋" w:hAnsi="仿宋" w:eastAsia="仿宋" w:cs="仿宋"/>
          <w:sz w:val="24"/>
        </w:rPr>
        <w:t xml:space="preserve">                                    报价人：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80"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480" w:lineRule="auto"/>
        <w:rPr>
          <w:rFonts w:hint="eastAsia" w:ascii="仿宋" w:hAnsi="仿宋" w:eastAsia="仿宋" w:cs="仿宋"/>
          <w:sz w:val="24"/>
        </w:rPr>
      </w:pPr>
    </w:p>
    <w:p>
      <w:pPr>
        <w:spacing w:line="276" w:lineRule="auto"/>
        <w:rPr>
          <w:rFonts w:hint="eastAsia" w:ascii="仿宋" w:hAnsi="仿宋" w:eastAsia="仿宋" w:cs="仿宋"/>
          <w:b/>
          <w:sz w:val="28"/>
          <w:szCs w:val="28"/>
        </w:rPr>
      </w:pPr>
      <w:r>
        <w:rPr>
          <w:rFonts w:hint="eastAsia" w:ascii="仿宋" w:hAnsi="仿宋" w:eastAsia="仿宋" w:cs="仿宋"/>
          <w:b/>
          <w:sz w:val="28"/>
          <w:szCs w:val="28"/>
        </w:rPr>
        <w:t>二、法定代表人授权委托书</w:t>
      </w:r>
    </w:p>
    <w:p>
      <w:pPr>
        <w:spacing w:line="276" w:lineRule="auto"/>
        <w:jc w:val="center"/>
        <w:rPr>
          <w:rFonts w:hint="eastAsia" w:ascii="仿宋" w:hAnsi="仿宋" w:eastAsia="仿宋" w:cs="仿宋"/>
          <w:sz w:val="24"/>
        </w:rPr>
      </w:pPr>
    </w:p>
    <w:p>
      <w:pPr>
        <w:spacing w:line="480" w:lineRule="auto"/>
        <w:ind w:firstLine="720" w:firstLineChars="3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(报价人名称)的法定代表人，现委托</w:t>
      </w:r>
      <w:r>
        <w:rPr>
          <w:rFonts w:hint="eastAsia" w:ascii="仿宋" w:hAnsi="仿宋" w:eastAsia="仿宋" w:cs="仿宋"/>
          <w:sz w:val="24"/>
          <w:u w:val="single"/>
        </w:rPr>
        <w:t xml:space="preserve">           </w:t>
      </w:r>
      <w:r>
        <w:rPr>
          <w:rFonts w:hint="eastAsia" w:ascii="仿宋" w:hAnsi="仿宋" w:eastAsia="仿宋" w:cs="仿宋"/>
          <w:sz w:val="24"/>
        </w:rPr>
        <w:t>（姓名）为我方代理人即该项目负责人。代理人根据授权，以我方名义签署、澄清、说明、补正、递交、撤回、修改</w:t>
      </w:r>
      <w:r>
        <w:rPr>
          <w:rFonts w:hint="eastAsia" w:ascii="仿宋" w:hAnsi="仿宋" w:eastAsia="仿宋" w:cs="仿宋"/>
          <w:sz w:val="24"/>
          <w:u w:val="single"/>
        </w:rPr>
        <w:t>宁夏和宁化学有限公司</w:t>
      </w:r>
      <w:r>
        <w:rPr>
          <w:rFonts w:hint="eastAsia" w:ascii="仿宋" w:hAnsi="仿宋" w:eastAsia="仿宋" w:cs="仿宋"/>
          <w:b w:val="0"/>
          <w:bCs w:val="0"/>
          <w:spacing w:val="7"/>
          <w:sz w:val="24"/>
          <w:szCs w:val="24"/>
          <w:u w:val="single"/>
        </w:rPr>
        <w:t>食堂物资采购</w:t>
      </w:r>
      <w:r>
        <w:rPr>
          <w:rFonts w:hint="eastAsia" w:ascii="仿宋" w:hAnsi="仿宋" w:eastAsia="仿宋" w:cs="仿宋"/>
          <w:b w:val="0"/>
          <w:bCs w:val="0"/>
          <w:spacing w:val="7"/>
          <w:sz w:val="24"/>
          <w:szCs w:val="24"/>
          <w:u w:val="single"/>
          <w:lang w:eastAsia="zh-CN"/>
        </w:rPr>
        <w:t>（</w:t>
      </w:r>
      <w:r>
        <w:rPr>
          <w:rFonts w:hint="eastAsia" w:ascii="仿宋" w:hAnsi="仿宋" w:eastAsia="仿宋" w:cs="仿宋"/>
          <w:b w:val="0"/>
          <w:bCs w:val="0"/>
          <w:spacing w:val="7"/>
          <w:sz w:val="24"/>
          <w:szCs w:val="24"/>
          <w:u w:val="single"/>
          <w:lang w:val="en-US" w:eastAsia="zh-CN"/>
        </w:rPr>
        <w:t>米面油等</w:t>
      </w:r>
      <w:r>
        <w:rPr>
          <w:rFonts w:hint="eastAsia" w:ascii="仿宋" w:hAnsi="仿宋" w:eastAsia="仿宋" w:cs="仿宋"/>
          <w:b w:val="0"/>
          <w:bCs w:val="0"/>
          <w:spacing w:val="7"/>
          <w:sz w:val="24"/>
          <w:szCs w:val="24"/>
          <w:u w:val="single"/>
          <w:lang w:eastAsia="zh-CN"/>
        </w:rPr>
        <w:t>）</w:t>
      </w:r>
      <w:r>
        <w:rPr>
          <w:rFonts w:hint="eastAsia" w:ascii="仿宋" w:hAnsi="仿宋" w:eastAsia="仿宋" w:cs="仿宋"/>
          <w:sz w:val="24"/>
          <w:szCs w:val="24"/>
          <w:u w:val="single"/>
        </w:rPr>
        <w:t>项目</w:t>
      </w:r>
      <w:r>
        <w:rPr>
          <w:rFonts w:hint="eastAsia" w:ascii="仿宋" w:hAnsi="仿宋" w:eastAsia="仿宋" w:cs="仿宋"/>
          <w:sz w:val="24"/>
          <w:u w:val="single"/>
        </w:rPr>
        <w:t>密封报价函</w:t>
      </w:r>
      <w:r>
        <w:rPr>
          <w:rFonts w:hint="eastAsia" w:ascii="仿宋" w:hAnsi="仿宋" w:eastAsia="仿宋" w:cs="仿宋"/>
          <w:sz w:val="24"/>
        </w:rPr>
        <w:t>报价文件、签订合同和处理有关事宜，其法律后果由我方承担。</w:t>
      </w:r>
    </w:p>
    <w:p>
      <w:pPr>
        <w:spacing w:line="480" w:lineRule="auto"/>
        <w:ind w:firstLine="480" w:firstLineChars="200"/>
        <w:rPr>
          <w:rFonts w:hint="eastAsia" w:ascii="仿宋" w:hAnsi="仿宋" w:eastAsia="仿宋" w:cs="仿宋"/>
          <w:sz w:val="24"/>
          <w:highlight w:val="yellow"/>
          <w:u w:val="single"/>
        </w:rPr>
      </w:pPr>
      <w:r>
        <w:rPr>
          <w:rFonts w:hint="eastAsia" w:ascii="仿宋" w:hAnsi="仿宋" w:eastAsia="仿宋" w:cs="仿宋"/>
          <w:sz w:val="24"/>
        </w:rPr>
        <w:t>委托期限：自</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日起至</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480" w:lineRule="auto"/>
        <w:ind w:firstLine="480" w:firstLineChars="200"/>
        <w:rPr>
          <w:rFonts w:hint="eastAsia" w:ascii="仿宋" w:hAnsi="仿宋" w:eastAsia="仿宋" w:cs="仿宋"/>
          <w:sz w:val="24"/>
        </w:rPr>
      </w:pPr>
      <w:r>
        <w:rPr>
          <w:rFonts w:hint="eastAsia" w:ascii="仿宋" w:hAnsi="仿宋" w:eastAsia="仿宋" w:cs="仿宋"/>
          <w:sz w:val="24"/>
        </w:rPr>
        <w:t>代理人无转委托权。</w:t>
      </w:r>
    </w:p>
    <w:p>
      <w:pPr>
        <w:spacing w:line="360" w:lineRule="auto"/>
        <w:rPr>
          <w:rFonts w:hint="eastAsia" w:ascii="仿宋" w:hAnsi="仿宋" w:eastAsia="仿宋" w:cs="仿宋"/>
          <w:sz w:val="24"/>
        </w:rPr>
      </w:pPr>
      <w:r>
        <w:rPr>
          <w:rFonts w:hint="eastAsia" w:ascii="仿宋" w:hAnsi="仿宋" w:eastAsia="仿宋" w:cs="仿宋"/>
          <w:sz w:val="24"/>
        </w:rPr>
        <w:t>附：代理人身份证复印件（正、反面）</w:t>
      </w: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720" w:firstLineChars="300"/>
        <w:rPr>
          <w:rFonts w:hint="eastAsia" w:ascii="仿宋" w:hAnsi="仿宋" w:eastAsia="仿宋" w:cs="仿宋"/>
          <w:sz w:val="24"/>
        </w:rPr>
      </w:pPr>
      <w:r>
        <w:rPr>
          <w:rFonts w:hint="eastAsia" w:ascii="仿宋" w:hAnsi="仿宋" w:eastAsia="仿宋" w:cs="仿宋"/>
          <w:sz w:val="24"/>
        </w:rPr>
        <w:t xml:space="preserve">                  报  价  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法定代表人：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beforeLines="50" w:line="276"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276" w:lineRule="auto"/>
        <w:ind w:firstLine="2880" w:firstLineChars="120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276" w:lineRule="auto"/>
        <w:ind w:firstLine="2880" w:firstLineChars="1200"/>
        <w:rPr>
          <w:rFonts w:hint="eastAsia" w:ascii="仿宋" w:hAnsi="仿宋" w:eastAsia="仿宋" w:cs="仿宋"/>
          <w:sz w:val="24"/>
        </w:rPr>
      </w:pPr>
    </w:p>
    <w:p>
      <w:pPr>
        <w:spacing w:line="276" w:lineRule="auto"/>
        <w:ind w:firstLine="3360" w:firstLineChars="1400"/>
        <w:rPr>
          <w:rFonts w:hint="eastAsia" w:ascii="仿宋" w:hAnsi="仿宋" w:eastAsia="仿宋" w:cs="仿宋"/>
          <w:sz w:val="24"/>
        </w:rPr>
      </w:pPr>
      <w:r>
        <w:rPr>
          <w:rFonts w:hint="eastAsia" w:ascii="仿宋" w:hAnsi="仿宋" w:eastAsia="仿宋" w:cs="仿宋"/>
          <w:sz w:val="24"/>
        </w:rPr>
        <w:t>权委托日期：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2"/>
        <w:rPr>
          <w:rFonts w:hint="eastAsia" w:ascii="仿宋" w:hAnsi="仿宋" w:eastAsia="仿宋"/>
          <w:b/>
          <w:bCs w:val="0"/>
        </w:rPr>
      </w:pPr>
    </w:p>
    <w:p>
      <w:pPr>
        <w:pStyle w:val="2"/>
        <w:rPr>
          <w:rFonts w:hint="eastAsia" w:ascii="仿宋" w:hAnsi="仿宋" w:eastAsia="仿宋"/>
          <w:b/>
          <w:bCs w:val="0"/>
        </w:rPr>
      </w:pPr>
      <w:r>
        <w:rPr>
          <w:rFonts w:hint="eastAsia" w:ascii="仿宋" w:hAnsi="仿宋" w:eastAsia="仿宋"/>
          <w:b/>
          <w:bCs w:val="0"/>
        </w:rPr>
        <w:t>三、报价函</w:t>
      </w:r>
    </w:p>
    <w:p>
      <w:pPr>
        <w:pStyle w:val="3"/>
        <w:adjustRightInd w:val="0"/>
        <w:snapToGrid w:val="0"/>
        <w:spacing w:line="360" w:lineRule="auto"/>
        <w:ind w:firstLine="602"/>
        <w:jc w:val="center"/>
        <w:rPr>
          <w:rFonts w:hint="eastAsia" w:ascii="仿宋_GB2312" w:eastAsia="仿宋_GB2312"/>
          <w:b/>
          <w:color w:val="000000"/>
          <w:sz w:val="30"/>
          <w:szCs w:val="30"/>
        </w:rPr>
      </w:pPr>
      <w:r>
        <w:rPr>
          <w:rFonts w:hint="eastAsia" w:ascii="仿宋_GB2312" w:eastAsia="仿宋_GB2312"/>
          <w:b/>
          <w:color w:val="000000"/>
          <w:sz w:val="30"/>
          <w:szCs w:val="30"/>
        </w:rPr>
        <w:t>报  价　函</w:t>
      </w:r>
    </w:p>
    <w:p>
      <w:pPr>
        <w:spacing w:line="276" w:lineRule="auto"/>
        <w:rPr>
          <w:rFonts w:hint="eastAsia" w:ascii="仿宋" w:hAnsi="仿宋" w:eastAsia="仿宋" w:cs="仿宋"/>
          <w:sz w:val="24"/>
          <w:szCs w:val="24"/>
        </w:rPr>
      </w:pPr>
      <w:r>
        <w:rPr>
          <w:rFonts w:hint="eastAsia" w:ascii="仿宋" w:hAnsi="仿宋" w:eastAsia="仿宋" w:cs="仿宋"/>
          <w:sz w:val="24"/>
          <w:szCs w:val="24"/>
        </w:rPr>
        <w:t>宁夏和宁化学有限公司:</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我方已仔细研究了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u w:val="single"/>
        </w:rPr>
        <w:t xml:space="preserve">       询</w:t>
      </w:r>
      <w:r>
        <w:rPr>
          <w:rFonts w:hint="eastAsia" w:ascii="仿宋" w:hAnsi="仿宋" w:eastAsia="仿宋" w:cs="仿宋"/>
          <w:sz w:val="24"/>
          <w:szCs w:val="24"/>
        </w:rPr>
        <w:t>比选文件的全部内容。我单位自愿遵照采购文件规定的各项要求和本报价文件（包括本报价函）承担本项目服务工作。现承诺如下：</w:t>
      </w:r>
    </w:p>
    <w:p>
      <w:pPr>
        <w:widowControl w:val="0"/>
        <w:numPr>
          <w:ilvl w:val="0"/>
          <w:numId w:val="2"/>
        </w:numPr>
        <w:adjustRightInd/>
        <w:snapToGrid/>
        <w:spacing w:after="0" w:line="312" w:lineRule="auto"/>
        <w:jc w:val="both"/>
        <w:rPr>
          <w:rFonts w:hint="eastAsia" w:ascii="仿宋" w:hAnsi="仿宋" w:eastAsia="仿宋" w:cs="仿宋"/>
          <w:sz w:val="24"/>
          <w:szCs w:val="24"/>
          <w:highlight w:val="none"/>
        </w:rPr>
      </w:pPr>
      <w:r>
        <w:rPr>
          <w:rFonts w:hint="eastAsia" w:ascii="仿宋" w:hAnsi="仿宋" w:eastAsia="仿宋" w:cs="仿宋"/>
          <w:sz w:val="24"/>
          <w:szCs w:val="24"/>
        </w:rPr>
        <w:t>我方已详细审核并确认全部采购文件，包括修改文件及相关附件。提交报价文件。报价文件组成包括：</w:t>
      </w:r>
      <w:r>
        <w:rPr>
          <w:rFonts w:hint="eastAsia" w:ascii="仿宋" w:hAnsi="仿宋" w:eastAsia="仿宋" w:cs="仿宋"/>
          <w:sz w:val="24"/>
          <w:szCs w:val="24"/>
          <w:highlight w:val="none"/>
          <w:u w:val="single"/>
        </w:rPr>
        <w:t>XXXX</w:t>
      </w:r>
    </w:p>
    <w:p>
      <w:pPr>
        <w:widowControl w:val="0"/>
        <w:numPr>
          <w:ilvl w:val="0"/>
          <w:numId w:val="2"/>
        </w:numPr>
        <w:adjustRightInd/>
        <w:snapToGrid/>
        <w:spacing w:after="0" w:line="312" w:lineRule="auto"/>
        <w:jc w:val="both"/>
        <w:rPr>
          <w:rFonts w:hint="eastAsia" w:ascii="仿宋" w:hAnsi="仿宋" w:eastAsia="仿宋" w:cs="仿宋"/>
          <w:sz w:val="24"/>
          <w:szCs w:val="24"/>
        </w:rPr>
      </w:pPr>
      <w:r>
        <w:rPr>
          <w:rFonts w:hint="eastAsia" w:ascii="仿宋" w:hAnsi="仿宋" w:eastAsia="仿宋" w:cs="仿宋"/>
          <w:sz w:val="24"/>
          <w:szCs w:val="24"/>
        </w:rPr>
        <w:t>一旦我方中选，我方承诺：</w:t>
      </w:r>
      <w:r>
        <w:rPr>
          <w:rFonts w:hint="eastAsia" w:ascii="仿宋" w:hAnsi="仿宋" w:eastAsia="仿宋" w:cs="仿宋"/>
          <w:sz w:val="24"/>
          <w:szCs w:val="24"/>
          <w:u w:val="single"/>
        </w:rPr>
        <w:t>响应询比选文件中内容的所有规定，并保证按合同相关条款提供相应的工作。</w:t>
      </w:r>
    </w:p>
    <w:p>
      <w:pPr>
        <w:widowControl w:val="0"/>
        <w:numPr>
          <w:ilvl w:val="0"/>
          <w:numId w:val="2"/>
        </w:numPr>
        <w:adjustRightInd/>
        <w:snapToGrid/>
        <w:spacing w:after="0" w:line="312" w:lineRule="auto"/>
        <w:jc w:val="both"/>
        <w:rPr>
          <w:rFonts w:hint="eastAsia" w:ascii="仿宋" w:hAnsi="仿宋" w:eastAsia="仿宋" w:cs="仿宋"/>
          <w:sz w:val="24"/>
          <w:szCs w:val="24"/>
        </w:rPr>
      </w:pPr>
      <w:r>
        <w:rPr>
          <w:rFonts w:hint="eastAsia" w:ascii="仿宋" w:hAnsi="仿宋" w:eastAsia="仿宋" w:cs="仿宋"/>
          <w:sz w:val="24"/>
          <w:szCs w:val="24"/>
        </w:rPr>
        <w:t>依据询比文件的规定，履行合同约定的责任和义务，按照各有关文件要求完成项目工作内容。</w:t>
      </w:r>
    </w:p>
    <w:p>
      <w:pPr>
        <w:spacing w:line="312" w:lineRule="auto"/>
        <w:rPr>
          <w:rFonts w:hint="eastAsia" w:ascii="仿宋" w:hAnsi="仿宋" w:eastAsia="仿宋" w:cs="仿宋"/>
          <w:sz w:val="24"/>
          <w:szCs w:val="24"/>
        </w:rPr>
      </w:pPr>
      <w:r>
        <w:rPr>
          <w:rFonts w:hint="eastAsia" w:ascii="仿宋" w:hAnsi="仿宋" w:eastAsia="仿宋" w:cs="仿宋"/>
          <w:sz w:val="24"/>
          <w:szCs w:val="24"/>
        </w:rPr>
        <w:t>4、我方承诺在报价有效期内不修改、撤销报价文件。</w:t>
      </w:r>
    </w:p>
    <w:p>
      <w:pPr>
        <w:spacing w:line="312"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、我方承诺在收到中选通知后30日内与你方签订合同。</w:t>
      </w:r>
    </w:p>
    <w:p>
      <w:pPr>
        <w:spacing w:line="312" w:lineRule="auto"/>
        <w:rPr>
          <w:rFonts w:hint="eastAsia" w:ascii="仿宋" w:hAnsi="仿宋" w:eastAsia="仿宋" w:cs="仿宋"/>
          <w:sz w:val="24"/>
          <w:szCs w:val="24"/>
        </w:rPr>
      </w:pPr>
      <w:r>
        <w:rPr>
          <w:rFonts w:hint="eastAsia" w:ascii="仿宋" w:hAnsi="仿宋" w:eastAsia="仿宋" w:cs="仿宋"/>
          <w:sz w:val="24"/>
          <w:szCs w:val="24"/>
        </w:rPr>
        <w:t>7、我方承诺按照采购文件规定向你方递交履约保证金。</w:t>
      </w:r>
    </w:p>
    <w:p>
      <w:pPr>
        <w:spacing w:line="312" w:lineRule="auto"/>
        <w:rPr>
          <w:rFonts w:hint="eastAsia" w:ascii="仿宋" w:hAnsi="仿宋" w:eastAsia="仿宋" w:cs="仿宋"/>
          <w:sz w:val="24"/>
          <w:szCs w:val="24"/>
        </w:rPr>
      </w:pPr>
      <w:r>
        <w:rPr>
          <w:rFonts w:hint="eastAsia" w:ascii="仿宋" w:hAnsi="仿宋" w:eastAsia="仿宋" w:cs="仿宋"/>
          <w:sz w:val="24"/>
          <w:szCs w:val="24"/>
        </w:rPr>
        <w:t>8、我方承诺</w:t>
      </w:r>
      <w:r>
        <w:rPr>
          <w:rFonts w:hint="eastAsia" w:ascii="仿宋" w:hAnsi="仿宋" w:eastAsia="仿宋" w:cs="仿宋"/>
          <w:sz w:val="24"/>
          <w:szCs w:val="24"/>
          <w:u w:val="single"/>
        </w:rPr>
        <w:t>按照比选文件规定中选后签约的付款条件</w:t>
      </w:r>
      <w:r>
        <w:rPr>
          <w:rFonts w:hint="eastAsia" w:ascii="仿宋" w:hAnsi="仿宋" w:eastAsia="仿宋" w:cs="仿宋"/>
          <w:sz w:val="24"/>
          <w:szCs w:val="24"/>
        </w:rPr>
        <w:t>。</w:t>
      </w:r>
    </w:p>
    <w:p>
      <w:pPr>
        <w:spacing w:line="312" w:lineRule="auto"/>
        <w:rPr>
          <w:rFonts w:hint="eastAsia" w:ascii="仿宋" w:hAnsi="仿宋" w:eastAsia="仿宋" w:cs="仿宋"/>
          <w:sz w:val="24"/>
          <w:szCs w:val="24"/>
        </w:rPr>
      </w:pPr>
      <w:r>
        <w:rPr>
          <w:rFonts w:hint="eastAsia" w:ascii="仿宋" w:hAnsi="仿宋" w:eastAsia="仿宋" w:cs="仿宋"/>
          <w:sz w:val="24"/>
          <w:szCs w:val="24"/>
        </w:rPr>
        <w:t>9、保证所递交的报价文件及有关资料内容完整、真实和准确,接受合同中的全部规定。</w:t>
      </w:r>
    </w:p>
    <w:p>
      <w:pPr>
        <w:spacing w:line="312" w:lineRule="auto"/>
        <w:rPr>
          <w:rFonts w:hint="eastAsia" w:ascii="仿宋" w:hAnsi="仿宋" w:eastAsia="仿宋" w:cs="仿宋"/>
          <w:sz w:val="24"/>
          <w:szCs w:val="24"/>
        </w:rPr>
      </w:pPr>
      <w:r>
        <w:rPr>
          <w:rFonts w:hint="eastAsia" w:ascii="仿宋" w:hAnsi="仿宋" w:eastAsia="仿宋" w:cs="Times New Roman"/>
          <w:sz w:val="24"/>
          <w:szCs w:val="24"/>
        </w:rPr>
        <w:t>10、本报价有效期：</w:t>
      </w:r>
      <w:r>
        <w:rPr>
          <w:rFonts w:hint="eastAsia" w:ascii="仿宋" w:hAnsi="仿宋" w:eastAsia="仿宋" w:cs="仿宋"/>
          <w:sz w:val="24"/>
          <w:szCs w:val="24"/>
          <w:u w:val="single"/>
        </w:rPr>
        <w:t>内保持有效</w:t>
      </w:r>
      <w:r>
        <w:rPr>
          <w:rFonts w:hint="eastAsia" w:ascii="仿宋" w:hAnsi="仿宋" w:eastAsia="仿宋" w:cs="仿宋"/>
          <w:sz w:val="24"/>
          <w:szCs w:val="24"/>
        </w:rPr>
        <w:t>。</w:t>
      </w:r>
    </w:p>
    <w:p>
      <w:pPr>
        <w:spacing w:line="312" w:lineRule="auto"/>
        <w:rPr>
          <w:rFonts w:hint="eastAsia" w:ascii="仿宋" w:hAnsi="仿宋" w:eastAsia="仿宋" w:cs="仿宋"/>
          <w:sz w:val="24"/>
          <w:szCs w:val="24"/>
        </w:rPr>
      </w:pPr>
      <w:r>
        <w:rPr>
          <w:rFonts w:hint="eastAsia" w:ascii="仿宋" w:hAnsi="仿宋" w:eastAsia="仿宋" w:cs="仿宋"/>
          <w:sz w:val="24"/>
          <w:szCs w:val="24"/>
        </w:rPr>
        <w:t>11、其他补充说明</w:t>
      </w:r>
      <w:r>
        <w:rPr>
          <w:rFonts w:hint="eastAsia" w:ascii="仿宋" w:hAnsi="仿宋" w:eastAsia="仿宋" w:cs="仿宋"/>
          <w:sz w:val="24"/>
          <w:szCs w:val="24"/>
          <w:u w:val="single"/>
        </w:rPr>
        <w:t xml:space="preserve">                     </w:t>
      </w:r>
      <w:r>
        <w:rPr>
          <w:rFonts w:hint="eastAsia" w:ascii="仿宋" w:hAnsi="仿宋" w:eastAsia="仿宋" w:cs="仿宋"/>
          <w:sz w:val="24"/>
          <w:szCs w:val="24"/>
        </w:rPr>
        <w:t>(其他补充说明)。</w:t>
      </w:r>
    </w:p>
    <w:p>
      <w:pPr>
        <w:ind w:firstLine="2400" w:firstLineChars="1000"/>
        <w:rPr>
          <w:rFonts w:hint="eastAsia" w:ascii="仿宋" w:hAnsi="仿宋" w:eastAsia="仿宋" w:cs="仿宋"/>
          <w:sz w:val="24"/>
          <w:szCs w:val="24"/>
        </w:rPr>
      </w:pPr>
      <w:r>
        <w:rPr>
          <w:rFonts w:hint="eastAsia" w:ascii="仿宋" w:hAnsi="仿宋" w:eastAsia="仿宋" w:cs="仿宋"/>
          <w:sz w:val="24"/>
          <w:szCs w:val="24"/>
        </w:rPr>
        <w:t>报 价 人：</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pPr>
        <w:rPr>
          <w:rFonts w:hint="eastAsia" w:ascii="仿宋" w:hAnsi="仿宋" w:eastAsia="仿宋" w:cs="仿宋"/>
          <w:sz w:val="24"/>
          <w:szCs w:val="24"/>
        </w:rPr>
      </w:pPr>
      <w:r>
        <w:rPr>
          <w:rFonts w:hint="eastAsia" w:ascii="仿宋" w:hAnsi="仿宋" w:eastAsia="仿宋" w:cs="仿宋"/>
          <w:sz w:val="24"/>
          <w:szCs w:val="24"/>
        </w:rPr>
        <w:t xml:space="preserve">                    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rPr>
          <w:rFonts w:hint="eastAsia" w:ascii="仿宋" w:hAnsi="仿宋" w:eastAsia="仿宋" w:cs="仿宋"/>
          <w:sz w:val="24"/>
          <w:szCs w:val="24"/>
        </w:rPr>
      </w:pPr>
      <w:r>
        <w:rPr>
          <w:rFonts w:hint="eastAsia" w:ascii="仿宋" w:hAnsi="仿宋" w:eastAsia="仿宋" w:cs="仿宋"/>
          <w:sz w:val="24"/>
          <w:szCs w:val="24"/>
        </w:rPr>
        <w:t xml:space="preserve">                    地    址：</w:t>
      </w:r>
      <w:r>
        <w:rPr>
          <w:rFonts w:hint="eastAsia" w:ascii="仿宋" w:hAnsi="仿宋" w:eastAsia="仿宋" w:cs="仿宋"/>
          <w:sz w:val="24"/>
          <w:szCs w:val="24"/>
          <w:u w:val="single"/>
        </w:rPr>
        <w:t xml:space="preserve">                                       </w:t>
      </w:r>
    </w:p>
    <w:p>
      <w:pPr>
        <w:rPr>
          <w:rFonts w:hint="eastAsia" w:ascii="仿宋" w:hAnsi="仿宋" w:eastAsia="仿宋" w:cs="仿宋"/>
          <w:sz w:val="24"/>
          <w:szCs w:val="24"/>
        </w:rPr>
      </w:pPr>
      <w:r>
        <w:rPr>
          <w:rFonts w:hint="eastAsia" w:ascii="仿宋" w:hAnsi="仿宋" w:eastAsia="仿宋" w:cs="仿宋"/>
          <w:sz w:val="24"/>
          <w:szCs w:val="24"/>
        </w:rPr>
        <w:t xml:space="preserve">                    网    址：</w:t>
      </w:r>
      <w:r>
        <w:rPr>
          <w:rFonts w:hint="eastAsia" w:ascii="仿宋" w:hAnsi="仿宋" w:eastAsia="仿宋" w:cs="仿宋"/>
          <w:sz w:val="24"/>
          <w:szCs w:val="24"/>
          <w:u w:val="single"/>
        </w:rPr>
        <w:t xml:space="preserve">                                        </w:t>
      </w:r>
    </w:p>
    <w:p>
      <w:pPr>
        <w:rPr>
          <w:rFonts w:ascii="仿宋" w:hAnsi="仿宋" w:eastAsia="仿宋" w:cs="仿宋"/>
          <w:sz w:val="24"/>
          <w:szCs w:val="24"/>
        </w:rPr>
      </w:pPr>
      <w:r>
        <w:rPr>
          <w:rFonts w:hint="eastAsia" w:ascii="仿宋" w:hAnsi="仿宋" w:eastAsia="仿宋" w:cs="仿宋"/>
          <w:sz w:val="24"/>
          <w:szCs w:val="24"/>
        </w:rPr>
        <w:t xml:space="preserve">                    电    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rPr>
          <w:rFonts w:hint="eastAsia" w:ascii="仿宋" w:hAnsi="仿宋" w:eastAsia="仿宋" w:cs="仿宋"/>
          <w:sz w:val="24"/>
          <w:szCs w:val="24"/>
        </w:rPr>
      </w:pPr>
      <w:r>
        <w:rPr>
          <w:rFonts w:hint="eastAsia" w:ascii="仿宋" w:hAnsi="仿宋" w:eastAsia="仿宋" w:cs="仿宋"/>
          <w:sz w:val="24"/>
          <w:szCs w:val="24"/>
        </w:rPr>
        <w:t xml:space="preserve">                    电子邮箱：</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ind w:firstLine="2280" w:firstLineChars="950"/>
        <w:rPr>
          <w:rFonts w:hint="eastAsia"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80" w:lineRule="auto"/>
        <w:ind w:firstLine="5760" w:firstLineChars="24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2"/>
        <w:rPr>
          <w:rFonts w:hint="eastAsia" w:ascii="仿宋" w:hAnsi="仿宋" w:eastAsia="仿宋"/>
          <w:b/>
          <w:bCs w:val="0"/>
          <w:sz w:val="24"/>
          <w:szCs w:val="24"/>
        </w:rPr>
      </w:pPr>
    </w:p>
    <w:p>
      <w:pPr>
        <w:pStyle w:val="2"/>
        <w:rPr>
          <w:rFonts w:hint="eastAsia" w:ascii="仿宋" w:hAnsi="仿宋" w:eastAsia="仿宋"/>
          <w:b/>
          <w:bCs w:val="0"/>
          <w:sz w:val="24"/>
          <w:szCs w:val="24"/>
        </w:rPr>
      </w:pPr>
    </w:p>
    <w:p>
      <w:pPr>
        <w:pStyle w:val="2"/>
        <w:rPr>
          <w:rFonts w:hint="eastAsia" w:ascii="仿宋" w:hAnsi="仿宋" w:eastAsia="仿宋"/>
          <w:b/>
          <w:bCs w:val="0"/>
        </w:rPr>
      </w:pPr>
      <w:r>
        <w:rPr>
          <w:rFonts w:hint="eastAsia" w:ascii="仿宋" w:hAnsi="仿宋" w:eastAsia="仿宋"/>
          <w:b/>
          <w:bCs w:val="0"/>
        </w:rPr>
        <w:t>四、报价表</w:t>
      </w:r>
    </w:p>
    <w:p>
      <w:pPr>
        <w:spacing w:line="360" w:lineRule="auto"/>
        <w:ind w:firstLine="602" w:firstLineChars="200"/>
        <w:jc w:val="center"/>
        <w:rPr>
          <w:rFonts w:hint="eastAsia" w:ascii="仿宋_GB2312" w:hAnsi="宋体" w:eastAsia="仿宋_GB2312" w:cs="Times New Roman"/>
          <w:b/>
          <w:color w:val="000000"/>
          <w:sz w:val="30"/>
          <w:szCs w:val="30"/>
        </w:rPr>
      </w:pPr>
      <w:r>
        <w:rPr>
          <w:rFonts w:hint="eastAsia" w:ascii="仿宋_GB2312" w:hAnsi="宋体" w:eastAsia="仿宋_GB2312" w:cs="Times New Roman"/>
          <w:b/>
          <w:color w:val="000000"/>
          <w:sz w:val="30"/>
          <w:szCs w:val="30"/>
        </w:rPr>
        <w:t>报价表</w:t>
      </w:r>
    </w:p>
    <w:tbl>
      <w:tblPr>
        <w:tblStyle w:val="10"/>
        <w:tblW w:w="9870" w:type="dxa"/>
        <w:tblInd w:w="93" w:type="dxa"/>
        <w:tblLayout w:type="fixed"/>
        <w:tblCellMar>
          <w:top w:w="0" w:type="dxa"/>
          <w:left w:w="108" w:type="dxa"/>
          <w:bottom w:w="0" w:type="dxa"/>
          <w:right w:w="108" w:type="dxa"/>
        </w:tblCellMar>
      </w:tblPr>
      <w:tblGrid>
        <w:gridCol w:w="764"/>
        <w:gridCol w:w="1659"/>
        <w:gridCol w:w="1541"/>
        <w:gridCol w:w="1116"/>
        <w:gridCol w:w="787"/>
        <w:gridCol w:w="1053"/>
        <w:gridCol w:w="1040"/>
        <w:gridCol w:w="1910"/>
      </w:tblGrid>
      <w:tr>
        <w:tblPrEx>
          <w:tblCellMar>
            <w:top w:w="0" w:type="dxa"/>
            <w:left w:w="108" w:type="dxa"/>
            <w:bottom w:w="0" w:type="dxa"/>
            <w:right w:w="108" w:type="dxa"/>
          </w:tblCellMar>
        </w:tblPrEx>
        <w:trPr>
          <w:trHeight w:val="433" w:hRule="atLeast"/>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b/>
                <w:sz w:val="21"/>
                <w:szCs w:val="21"/>
              </w:rPr>
            </w:pPr>
            <w:r>
              <w:rPr>
                <w:rFonts w:hint="eastAsia" w:ascii="仿宋" w:hAnsi="仿宋" w:eastAsia="仿宋" w:cs="仿宋"/>
                <w:b/>
                <w:sz w:val="21"/>
                <w:szCs w:val="21"/>
              </w:rPr>
              <w:t>序号</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b/>
                <w:sz w:val="21"/>
                <w:szCs w:val="21"/>
              </w:rPr>
            </w:pPr>
            <w:r>
              <w:rPr>
                <w:rFonts w:hint="eastAsia" w:ascii="仿宋" w:hAnsi="仿宋" w:eastAsia="仿宋" w:cs="仿宋"/>
                <w:b/>
                <w:sz w:val="21"/>
                <w:szCs w:val="21"/>
              </w:rPr>
              <w:t>物资名称</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b/>
                <w:sz w:val="21"/>
                <w:szCs w:val="21"/>
              </w:rPr>
            </w:pPr>
            <w:r>
              <w:rPr>
                <w:rFonts w:hint="eastAsia" w:ascii="仿宋" w:hAnsi="仿宋" w:eastAsia="仿宋" w:cs="仿宋"/>
                <w:b/>
                <w:sz w:val="21"/>
                <w:szCs w:val="21"/>
              </w:rPr>
              <w:t>规格、型号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b/>
                <w:sz w:val="21"/>
                <w:szCs w:val="21"/>
              </w:rPr>
            </w:pPr>
            <w:r>
              <w:rPr>
                <w:rFonts w:hint="eastAsia" w:ascii="仿宋" w:hAnsi="仿宋" w:eastAsia="仿宋" w:cs="仿宋"/>
                <w:b/>
                <w:sz w:val="21"/>
                <w:szCs w:val="21"/>
              </w:rPr>
              <w:t>单位</w:t>
            </w:r>
          </w:p>
        </w:tc>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b/>
                <w:sz w:val="21"/>
                <w:szCs w:val="21"/>
              </w:rPr>
            </w:pPr>
            <w:r>
              <w:rPr>
                <w:rFonts w:hint="eastAsia" w:ascii="仿宋" w:hAnsi="仿宋" w:eastAsia="仿宋" w:cs="仿宋"/>
                <w:b/>
                <w:sz w:val="21"/>
                <w:szCs w:val="21"/>
              </w:rPr>
              <w:t>数量</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b/>
                <w:sz w:val="21"/>
                <w:szCs w:val="21"/>
              </w:rPr>
            </w:pPr>
            <w:r>
              <w:rPr>
                <w:rFonts w:hint="eastAsia" w:ascii="仿宋" w:hAnsi="仿宋" w:eastAsia="仿宋" w:cs="仿宋"/>
                <w:b/>
                <w:sz w:val="21"/>
                <w:szCs w:val="21"/>
              </w:rPr>
              <w:t>含税单价 (元)</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b/>
                <w:sz w:val="21"/>
                <w:szCs w:val="21"/>
              </w:rPr>
            </w:pPr>
            <w:r>
              <w:rPr>
                <w:rFonts w:hint="eastAsia" w:ascii="仿宋" w:hAnsi="仿宋" w:eastAsia="仿宋" w:cs="仿宋"/>
                <w:b/>
                <w:sz w:val="21"/>
                <w:szCs w:val="21"/>
              </w:rPr>
              <w:t>税率</w:t>
            </w:r>
          </w:p>
        </w:tc>
        <w:tc>
          <w:tcPr>
            <w:tcW w:w="1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b/>
                <w:sz w:val="21"/>
                <w:szCs w:val="21"/>
              </w:rPr>
            </w:pPr>
            <w:r>
              <w:rPr>
                <w:rFonts w:hint="eastAsia" w:ascii="仿宋" w:hAnsi="仿宋" w:eastAsia="仿宋" w:cs="仿宋"/>
                <w:b/>
                <w:sz w:val="21"/>
                <w:szCs w:val="21"/>
              </w:rPr>
              <w:t>合计</w:t>
            </w:r>
          </w:p>
        </w:tc>
      </w:tr>
      <w:tr>
        <w:tblPrEx>
          <w:tblCellMar>
            <w:top w:w="0" w:type="dxa"/>
            <w:left w:w="108" w:type="dxa"/>
            <w:bottom w:w="0" w:type="dxa"/>
            <w:right w:w="108" w:type="dxa"/>
          </w:tblCellMar>
        </w:tblPrEx>
        <w:trPr>
          <w:trHeight w:val="233" w:hRule="atLeast"/>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太太乐味精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2.5kg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太太乐鸡精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3</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海天生抽</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1.9L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海天老抽</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1.9L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美极鲜调味汁</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800ml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6</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海天蒸鱼豉油</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1.75L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7</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鹿兴红烧酱油</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2.5L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8</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东古一品鲜酱油</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500ml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9</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恒顺料酒</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500ml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海天白米醋</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450ml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鼎丰白醋</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500ML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12</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紫林陈醋</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2.5L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13</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千禾糯米香醋香醋</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500ml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14</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大红浙醋</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2.5L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15</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海天蚝油</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6kg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16</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王守義十三香</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45g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盒</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17</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风味豆豉老干妈</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280g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18</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豆豉（外祖母、永川）</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2.5kg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ascii="仿宋" w:hAnsi="仿宋" w:eastAsia="仿宋" w:cs="仿宋"/>
                <w:sz w:val="18"/>
                <w:szCs w:val="18"/>
              </w:rPr>
            </w:pPr>
          </w:p>
        </w:tc>
      </w:tr>
      <w:tr>
        <w:tblPrEx>
          <w:tblCellMar>
            <w:top w:w="0" w:type="dxa"/>
            <w:left w:w="108" w:type="dxa"/>
            <w:bottom w:w="0" w:type="dxa"/>
            <w:right w:w="108" w:type="dxa"/>
          </w:tblCellMar>
        </w:tblPrEx>
        <w:trPr>
          <w:trHeight w:val="7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19</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53度高粱原浆（白酒）</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中盐加点腌制盐</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400g</w:t>
            </w:r>
            <w:r>
              <w:rPr>
                <w:rFonts w:hint="eastAsia" w:ascii="仿宋" w:hAnsi="仿宋" w:eastAsia="仿宋" w:cs="仿宋"/>
                <w:sz w:val="24"/>
                <w:szCs w:val="24"/>
              </w:rPr>
              <w:br w:type="textWrapping"/>
            </w:r>
            <w:r>
              <w:rPr>
                <w:rFonts w:hint="eastAsia" w:ascii="仿宋" w:hAnsi="仿宋" w:eastAsia="仿宋" w:cs="仿宋"/>
                <w:sz w:val="24"/>
                <w:szCs w:val="24"/>
              </w:rPr>
              <w:t>含碘量（21-29）</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中盐精制食用盐</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400g</w:t>
            </w:r>
            <w:r>
              <w:rPr>
                <w:rFonts w:hint="eastAsia" w:ascii="仿宋" w:hAnsi="仿宋" w:eastAsia="仿宋" w:cs="仿宋"/>
                <w:sz w:val="24"/>
                <w:szCs w:val="24"/>
              </w:rPr>
              <w:br w:type="textWrapping"/>
            </w:r>
            <w:r>
              <w:rPr>
                <w:rFonts w:hint="eastAsia" w:ascii="仿宋" w:hAnsi="仿宋" w:eastAsia="仿宋" w:cs="仿宋"/>
                <w:sz w:val="24"/>
                <w:szCs w:val="24"/>
              </w:rPr>
              <w:t>含碘量（21-29）</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22</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丹丹红油郫县豆瓣</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10KG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23</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川郫红油豆瓣酱9KG</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9KG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24</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三五香辣酱</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350G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25</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海天味极鲜特级酱油750ml</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750ml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7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26</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红九九火锅底料400g</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400g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7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27</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宁杨香辣牛油火锅底料400g</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400g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7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28</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红山河牛油老火锅底料400g</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400G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7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29</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鱼头红剁椒2KG</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2.0kg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30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海天黄豆酱</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2.0kg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31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安琪高活性干酵母（老包装）</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500g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32</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安琪油条膨松剂</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500g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33</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安琪面包改良剂</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500G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34</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红双喜泡打粉</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2.7KG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35</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雪后牌小苏打400G</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400g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36</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雪后碱面208G</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208G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37</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白芝麻</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500g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38</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黑芝麻</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500g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39</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超丰生粉3KG</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3000g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玉米淀粉</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5千克/袋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桥头香辣粉蒸肉220G</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220g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42</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宜宾芽菜</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700g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43</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幺麻子花椒油250ML</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250ml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44</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小米辣</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45</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仙源甜面酱</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3.5kg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46</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绿豆沙</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47</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枣泥</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48</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烘焙奶粉</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2.5kg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49</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车轮黄油</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16千克/桶</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烘焙专用果酱（多口味）</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2.5kg/桶</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椰蓉</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2.5kg/袋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52</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麦味宝奥尔良腌料1KG</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53</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鱼酸菜</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400g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54</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红山河干辣椒段</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1.5kg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55</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红山河细辣椒面</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56</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红山河中粗辣椒面</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57</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本地干辣椒</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斤</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58</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二荆条干辣椒</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斤</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59</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龙口粉丝</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400g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60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花生米</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25kg/袋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61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黄豆</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25kg/袋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62</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绿豆</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25kg/袋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63</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玉米珍</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25kg/袋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64</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干海带丝</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1千克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65</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干海片</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1千克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66</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白糖</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50kg/袋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67</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冰糖</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25kg/袋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68</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干米线</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69</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老山东芝麻香油400ML</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400ML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70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小木耳</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71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天然大木耳</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72</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手工红薯粉条</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73</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宽粉</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74</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陕北土豆粉条</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75</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干紫菜</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70g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76</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干青花椒</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77</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干红花椒</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18"/>
                <w:szCs w:val="18"/>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78</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干山奈</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79</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干八角</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80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干香叶</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81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干桂皮</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82</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干草果</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83</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干黄栀子</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84</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干白扣</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85</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干甘草</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86</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干肉蔻</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500g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斤</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87</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干白芷</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88</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干香果</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89</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小茴香</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90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孜然粉</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91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白胡椒</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千克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92</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百利面包糠1KG（黄）</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93</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干豌豆</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25kg/袋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94</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酒米（江米）</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25kg/袋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95</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三全汤圆</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500G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96</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思念地道黑糯米黑芝麻大汤圆454g</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454G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97</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思念灌汤多口味水饺1kg</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1000G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98</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白象方便面（多口味）</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老母鸡汤、老坛酸菜、葱香排骨、香辣牛肉、红烧牛肉、原汁猪骨、番茄鸡蛋、金汤肥牛、</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10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99</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康师傅方便面</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(红烧牛肉.香菇炖鸡,西红柿炖牛腩面，香辣牛肉,油泼酸汤)</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100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嗨吃家酸辣粉</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143G /桶</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sz w:val="24"/>
                <w:szCs w:val="24"/>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983"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101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食族人酸辣粉</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130G/桶</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sz w:val="24"/>
                <w:szCs w:val="24"/>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864"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102</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百岁山矿泉水</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348ml*24瓶</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103</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娃哈哈矿泉水</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350ml*24瓶</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104</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康师傅包装饮用水550ML*12</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550ML**24瓶</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105</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怡宝矿泉水</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350ml/瓶、24瓶/件</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106</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伊利纯牛奶</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250ml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盒</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107</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夏进纯牛奶</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250ML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盒</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108</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夏进酸奶牛奶饮品</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243ML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109</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伊利利乐枕核桃牛奶</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230ml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110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伊利利乐枕麦香早餐奶</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227ml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111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黑米</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25kg/袋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14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112</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小米</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执行标准：GB11766-89</w:t>
            </w:r>
            <w:r>
              <w:rPr>
                <w:rFonts w:hint="eastAsia" w:ascii="仿宋" w:hAnsi="仿宋" w:eastAsia="仿宋" w:cs="仿宋"/>
                <w:sz w:val="24"/>
                <w:szCs w:val="24"/>
              </w:rPr>
              <w:br w:type="textWrapping"/>
            </w:r>
            <w:r>
              <w:rPr>
                <w:rFonts w:hint="eastAsia" w:ascii="仿宋" w:hAnsi="仿宋" w:eastAsia="仿宋" w:cs="仿宋"/>
                <w:sz w:val="24"/>
                <w:szCs w:val="24"/>
              </w:rPr>
              <w:t>净含量：25KG</w:t>
            </w:r>
            <w:r>
              <w:rPr>
                <w:rFonts w:hint="eastAsia" w:ascii="仿宋" w:hAnsi="仿宋" w:eastAsia="仿宋" w:cs="仿宋"/>
                <w:sz w:val="24"/>
                <w:szCs w:val="24"/>
              </w:rPr>
              <w:br w:type="textWrapping"/>
            </w:r>
            <w:r>
              <w:rPr>
                <w:rFonts w:hint="eastAsia" w:ascii="仿宋" w:hAnsi="仿宋" w:eastAsia="仿宋" w:cs="仿宋"/>
                <w:sz w:val="24"/>
                <w:szCs w:val="24"/>
              </w:rPr>
              <w:t>等级：一级</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25kg/袋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18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113</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 xml:space="preserve">大米 </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执行标准：GB/T1354-2018等级：三级</w:t>
            </w:r>
            <w:r>
              <w:rPr>
                <w:rFonts w:hint="eastAsia" w:ascii="仿宋" w:hAnsi="仿宋" w:eastAsia="仿宋" w:cs="仿宋"/>
                <w:sz w:val="24"/>
                <w:szCs w:val="24"/>
              </w:rPr>
              <w:br w:type="textWrapping"/>
            </w:r>
            <w:r>
              <w:rPr>
                <w:rFonts w:hint="eastAsia" w:ascii="仿宋" w:hAnsi="仿宋" w:eastAsia="仿宋" w:cs="仿宋"/>
                <w:sz w:val="24"/>
                <w:szCs w:val="24"/>
              </w:rPr>
              <w:t>类型：圆米</w:t>
            </w:r>
            <w:r>
              <w:rPr>
                <w:rFonts w:hint="eastAsia" w:ascii="仿宋" w:hAnsi="仿宋" w:eastAsia="仿宋" w:cs="仿宋"/>
                <w:sz w:val="24"/>
                <w:szCs w:val="24"/>
              </w:rPr>
              <w:br w:type="textWrapping"/>
            </w:r>
            <w:r>
              <w:rPr>
                <w:rFonts w:hint="eastAsia" w:ascii="仿宋" w:hAnsi="仿宋" w:eastAsia="仿宋" w:cs="仿宋"/>
                <w:sz w:val="24"/>
                <w:szCs w:val="24"/>
              </w:rPr>
              <w:t>净含量：25KG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25kg/袋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114</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唐徕贡米（自营）</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25kg/袋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115</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广银长粒香米</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25kg/袋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116</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碧水粮田珍珠米</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25kg/袋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117</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广银珍珠米</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25kg/袋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17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118</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金沙河高筋原味挂面1000g</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执行标准：LS/T3212-2014</w:t>
            </w:r>
            <w:r>
              <w:rPr>
                <w:rFonts w:hint="eastAsia" w:ascii="仿宋" w:hAnsi="仿宋" w:eastAsia="仿宋" w:cs="仿宋"/>
                <w:sz w:val="24"/>
                <w:szCs w:val="24"/>
              </w:rPr>
              <w:br w:type="textWrapping"/>
            </w:r>
            <w:r>
              <w:rPr>
                <w:rFonts w:hint="eastAsia" w:ascii="仿宋" w:hAnsi="仿宋" w:eastAsia="仿宋" w:cs="仿宋"/>
                <w:sz w:val="24"/>
                <w:szCs w:val="24"/>
              </w:rPr>
              <w:t>净含量：1KG</w:t>
            </w:r>
            <w:r>
              <w:rPr>
                <w:rFonts w:hint="eastAsia" w:ascii="仿宋" w:hAnsi="仿宋" w:eastAsia="仿宋" w:cs="仿宋"/>
                <w:sz w:val="24"/>
                <w:szCs w:val="24"/>
              </w:rPr>
              <w:br w:type="textWrapping"/>
            </w:r>
            <w:r>
              <w:rPr>
                <w:rFonts w:hint="eastAsia" w:ascii="仿宋" w:hAnsi="仿宋" w:eastAsia="仿宋" w:cs="仿宋"/>
                <w:sz w:val="24"/>
                <w:szCs w:val="24"/>
              </w:rPr>
              <w:t>等级：5A</w:t>
            </w:r>
            <w:r>
              <w:rPr>
                <w:rFonts w:hint="eastAsia" w:ascii="仿宋" w:hAnsi="仿宋" w:eastAsia="仿宋" w:cs="仿宋"/>
                <w:sz w:val="24"/>
                <w:szCs w:val="24"/>
              </w:rPr>
              <w:br w:type="textWrapping"/>
            </w:r>
            <w:r>
              <w:rPr>
                <w:rFonts w:hint="eastAsia" w:ascii="仿宋" w:hAnsi="仿宋" w:eastAsia="仿宋" w:cs="仿宋"/>
                <w:sz w:val="24"/>
                <w:szCs w:val="24"/>
              </w:rPr>
              <w:t>主要配料：高筋小麦粉</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1KG</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119</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塞外香高筋粉</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25kg/袋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120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广玉高筋粉</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25kg/袋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7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121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广玉馒头粉</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25kg/袋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7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122</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冀南香鲜面王</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25kg/袋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7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123</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冀南香5A馒头粉</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25kg/袋</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124</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晶润老油翁菜籽油20L</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净含量20L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125</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老油翁非转基因大豆油20L</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20L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126</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晶润老油翁胡麻油20L</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执行标准：GB8235-2008</w:t>
            </w:r>
            <w:r>
              <w:rPr>
                <w:rFonts w:hint="eastAsia" w:ascii="仿宋" w:hAnsi="仿宋" w:eastAsia="仿宋" w:cs="仿宋"/>
                <w:sz w:val="24"/>
                <w:szCs w:val="24"/>
              </w:rPr>
              <w:br w:type="textWrapping"/>
            </w:r>
            <w:r>
              <w:rPr>
                <w:rFonts w:hint="eastAsia" w:ascii="仿宋" w:hAnsi="仿宋" w:eastAsia="仿宋" w:cs="仿宋"/>
                <w:sz w:val="24"/>
                <w:szCs w:val="24"/>
              </w:rPr>
              <w:t>等级：一级</w:t>
            </w:r>
            <w:r>
              <w:rPr>
                <w:rFonts w:hint="eastAsia" w:ascii="仿宋" w:hAnsi="仿宋" w:eastAsia="仿宋" w:cs="仿宋"/>
                <w:sz w:val="24"/>
                <w:szCs w:val="24"/>
              </w:rPr>
              <w:br w:type="textWrapping"/>
            </w:r>
            <w:r>
              <w:rPr>
                <w:rFonts w:hint="eastAsia" w:ascii="仿宋" w:hAnsi="仿宋" w:eastAsia="仿宋" w:cs="仿宋"/>
                <w:sz w:val="24"/>
                <w:szCs w:val="24"/>
              </w:rPr>
              <w:t>工艺：压榨</w:t>
            </w:r>
            <w:r>
              <w:rPr>
                <w:rFonts w:hint="eastAsia" w:ascii="仿宋" w:hAnsi="仿宋" w:eastAsia="仿宋" w:cs="仿宋"/>
                <w:sz w:val="24"/>
                <w:szCs w:val="24"/>
              </w:rPr>
              <w:br w:type="textWrapping"/>
            </w:r>
            <w:r>
              <w:rPr>
                <w:rFonts w:hint="eastAsia" w:ascii="仿宋" w:hAnsi="仿宋" w:eastAsia="仿宋" w:cs="仿宋"/>
                <w:sz w:val="24"/>
                <w:szCs w:val="24"/>
              </w:rPr>
              <w:t>净含量：20L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127</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晶润老油翁二级胡麻调和油20L</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20L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812"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128</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兴兴带字食品袋（大）</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宽40cm /50个/把</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把</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9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129</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兴兴带字食品袋（中）</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宽30cm /50个/把</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把</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7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130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兴兴带字食品袋（小）</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宽20cm /50个/把</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把</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11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131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大垃圾袋</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100*120cm/50个/把</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把</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9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132</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小垃圾袋</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60*80cm/50个/把</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把</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8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133</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方餐盒</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750ML/300个/件</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134</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圆餐盒</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1250ML/300个/件</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135</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留样盒</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250ML240个/件，PP材质</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136</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可降解一次性餐盘</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5格带盖/200个/件</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137</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一次性筷子</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textAlignment w:val="center"/>
              <w:rPr>
                <w:rFonts w:hint="eastAsia" w:ascii="仿宋" w:hAnsi="仿宋" w:eastAsia="仿宋" w:cs="仿宋"/>
                <w:sz w:val="24"/>
                <w:szCs w:val="24"/>
              </w:rPr>
            </w:pPr>
            <w:r>
              <w:rPr>
                <w:rFonts w:hint="eastAsia" w:ascii="仿宋" w:hAnsi="仿宋" w:eastAsia="仿宋" w:cs="仿宋"/>
                <w:sz w:val="24"/>
                <w:szCs w:val="24"/>
              </w:rPr>
              <w:t xml:space="preserve">竹制品700双/件 22cm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138</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山丘本色S码抽纸</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山丘本色S码抽纸120抽*6包/提</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包</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139</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心相印茶语丝享系列三层面巾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心相印茶语丝享三层面巾纸130抽6包/提</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包</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140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心相印茶语三层纸面巾</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心相印茶语三层纸面巾200抽*3盒/箱</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箱</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9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141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橡胶手套（加厚）</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橡胶手套（加厚）</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双</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71"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142</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一次性手套</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100双/包</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包</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55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143</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一次性口罩</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100个/包</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包</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144</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保鲜膜</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宽45CM，长500CM,6卷/件</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145</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立白金桔洗洁精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1.29kg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146</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立白生姜洗洁精</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 xml:space="preserve">1.5kg </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147</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立白除菌去渍洗衣粉</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450g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148</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立白超洁清新洗衣粉</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245g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149</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盼盼手撕面包320g</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320g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150</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嘉士利早餐饼干167g（原味、牛奶味、红枣味）</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167g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8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151</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太平梳打饼干100g（香葱味、奶盐味）</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100g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8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152</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佳鑫酸梅粉冲饮饮料</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r>
              <w:rPr>
                <w:rStyle w:val="21"/>
                <w:rFonts w:hint="eastAsia" w:ascii="仿宋" w:hAnsi="仿宋" w:eastAsia="仿宋" w:cs="仿宋"/>
                <w:sz w:val="24"/>
                <w:szCs w:val="24"/>
              </w:rPr>
              <w:t>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15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153</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雀巢果汁粉多口味（橙味、芒果、苹果、黑加仑、冰糖雪梨、柠檬）</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8</w:t>
            </w:r>
            <w:r>
              <w:rPr>
                <w:rStyle w:val="21"/>
                <w:rFonts w:hint="eastAsia" w:ascii="仿宋" w:hAnsi="仿宋" w:eastAsia="仿宋" w:cs="仿宋"/>
                <w:sz w:val="24"/>
                <w:szCs w:val="24"/>
              </w:rPr>
              <w:t>40g*12包</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包</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12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154</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pacing w:val="-30"/>
                <w:sz w:val="24"/>
                <w:szCs w:val="24"/>
              </w:rPr>
            </w:pPr>
            <w:r>
              <w:rPr>
                <w:rFonts w:hint="eastAsia" w:ascii="仿宋" w:hAnsi="仿宋" w:eastAsia="仿宋" w:cs="仿宋"/>
                <w:spacing w:val="-30"/>
                <w:sz w:val="24"/>
                <w:szCs w:val="24"/>
              </w:rPr>
              <w:t>栗子园体碱苏打水（多口味）</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400ml</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瓶</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155</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海底捞酸辣粉</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144g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45"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156</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雀巢咖啡条装</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240G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38" w:hRule="atLeast"/>
        </w:trPr>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157</w:t>
            </w:r>
          </w:p>
        </w:tc>
        <w:tc>
          <w:tcPr>
            <w:tcW w:w="1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徐福记沙琪玛</w:t>
            </w:r>
          </w:p>
        </w:tc>
        <w:tc>
          <w:tcPr>
            <w:tcW w:w="1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311G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袋</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jc w:val="center"/>
              <w:textAlignment w:val="center"/>
              <w:rPr>
                <w:rFonts w:hint="eastAsia" w:ascii="仿宋" w:hAnsi="仿宋" w:eastAsia="仿宋" w:cs="仿宋"/>
                <w:sz w:val="24"/>
                <w:szCs w:val="24"/>
              </w:rPr>
            </w:pPr>
            <w:r>
              <w:rPr>
                <w:rFonts w:hint="eastAsia" w:ascii="仿宋" w:hAnsi="仿宋" w:eastAsia="仿宋" w:cs="仿宋"/>
                <w:sz w:val="24"/>
                <w:szCs w:val="24"/>
              </w:rPr>
              <w:t>1</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796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both"/>
              <w:textAlignment w:val="center"/>
              <w:rPr>
                <w:rFonts w:hint="eastAsia" w:ascii="仿宋" w:hAnsi="仿宋" w:eastAsia="仿宋" w:cs="仿宋"/>
                <w:sz w:val="24"/>
                <w:szCs w:val="24"/>
              </w:rPr>
            </w:pPr>
            <w:r>
              <w:rPr>
                <w:rFonts w:hint="eastAsia" w:ascii="仿宋" w:hAnsi="仿宋" w:eastAsia="仿宋" w:cs="仿宋"/>
                <w:sz w:val="24"/>
                <w:szCs w:val="24"/>
              </w:rPr>
              <w:t>含税合计金额（元）</w:t>
            </w:r>
          </w:p>
        </w:tc>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center"/>
              <w:rPr>
                <w:rFonts w:hint="eastAsia" w:ascii="仿宋" w:hAnsi="仿宋" w:eastAsia="仿宋" w:cs="仿宋"/>
                <w:sz w:val="24"/>
                <w:szCs w:val="24"/>
              </w:rPr>
            </w:pPr>
          </w:p>
        </w:tc>
      </w:tr>
      <w:tr>
        <w:tblPrEx>
          <w:tblCellMar>
            <w:top w:w="0" w:type="dxa"/>
            <w:left w:w="108" w:type="dxa"/>
            <w:bottom w:w="0" w:type="dxa"/>
            <w:right w:w="108" w:type="dxa"/>
          </w:tblCellMar>
        </w:tblPrEx>
        <w:trPr>
          <w:trHeight w:val="600" w:hRule="atLeast"/>
        </w:trPr>
        <w:tc>
          <w:tcPr>
            <w:tcW w:w="987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both"/>
              <w:textAlignment w:val="center"/>
              <w:rPr>
                <w:rFonts w:hint="eastAsia" w:ascii="仿宋" w:hAnsi="仿宋" w:eastAsia="仿宋" w:cs="仿宋"/>
                <w:sz w:val="24"/>
                <w:szCs w:val="24"/>
              </w:rPr>
            </w:pPr>
            <w:r>
              <w:rPr>
                <w:rFonts w:hint="eastAsia" w:ascii="仿宋" w:hAnsi="仿宋" w:eastAsia="仿宋" w:cs="仿宋"/>
                <w:sz w:val="24"/>
                <w:szCs w:val="24"/>
              </w:rPr>
              <w:t>含税合计金额（元）大写：</w:t>
            </w:r>
          </w:p>
        </w:tc>
      </w:tr>
      <w:tr>
        <w:tblPrEx>
          <w:tblCellMar>
            <w:top w:w="0" w:type="dxa"/>
            <w:left w:w="108" w:type="dxa"/>
            <w:bottom w:w="0" w:type="dxa"/>
            <w:right w:w="108" w:type="dxa"/>
          </w:tblCellMar>
        </w:tblPrEx>
        <w:trPr>
          <w:trHeight w:val="600" w:hRule="atLeast"/>
        </w:trPr>
        <w:tc>
          <w:tcPr>
            <w:tcW w:w="987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after="0"/>
              <w:jc w:val="both"/>
              <w:textAlignment w:val="center"/>
              <w:rPr>
                <w:rFonts w:hint="eastAsia" w:ascii="仿宋" w:hAnsi="仿宋" w:eastAsia="仿宋" w:cs="仿宋"/>
                <w:sz w:val="24"/>
                <w:szCs w:val="24"/>
              </w:rPr>
            </w:pPr>
            <w:r>
              <w:rPr>
                <w:rFonts w:hint="eastAsia" w:ascii="仿宋" w:hAnsi="仿宋" w:eastAsia="仿宋" w:cs="仿宋"/>
                <w:sz w:val="24"/>
                <w:szCs w:val="24"/>
                <w:highlight w:val="yellow"/>
              </w:rPr>
              <w:t>备注：报价含运费、包装费、增值税及其他费用。按模板中的写</w:t>
            </w:r>
          </w:p>
        </w:tc>
      </w:tr>
    </w:tbl>
    <w:p>
      <w:pPr>
        <w:spacing w:line="360" w:lineRule="auto"/>
        <w:rPr>
          <w:rFonts w:hint="eastAsia" w:ascii="仿宋_GB2312" w:hAnsi="仿宋" w:eastAsia="仿宋_GB2312"/>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报价人承诺：</w:t>
      </w:r>
    </w:p>
    <w:p>
      <w:pPr>
        <w:spacing w:line="360" w:lineRule="auto"/>
        <w:ind w:firstLine="540"/>
        <w:rPr>
          <w:rFonts w:hint="eastAsia" w:ascii="仿宋" w:hAnsi="仿宋" w:eastAsia="仿宋" w:cs="仿宋"/>
          <w:sz w:val="24"/>
          <w:szCs w:val="24"/>
        </w:rPr>
      </w:pPr>
      <w:r>
        <w:rPr>
          <w:rFonts w:hint="eastAsia" w:ascii="仿宋" w:hAnsi="仿宋" w:eastAsia="仿宋" w:cs="仿宋"/>
          <w:sz w:val="24"/>
          <w:szCs w:val="24"/>
        </w:rPr>
        <w:t>本人已知悉理解并同意以上询比文件的内容，如有违反愿承担相关责任。</w:t>
      </w:r>
    </w:p>
    <w:p>
      <w:pPr>
        <w:ind w:firstLine="4920" w:firstLineChars="2050"/>
        <w:rPr>
          <w:rFonts w:hint="eastAsia" w:ascii="仿宋" w:hAnsi="仿宋" w:eastAsia="仿宋" w:cs="仿宋"/>
          <w:sz w:val="24"/>
          <w:szCs w:val="24"/>
        </w:rPr>
      </w:pPr>
    </w:p>
    <w:p>
      <w:pPr>
        <w:ind w:firstLine="4920" w:firstLineChars="2050"/>
        <w:rPr>
          <w:rFonts w:hint="eastAsia" w:ascii="仿宋" w:hAnsi="仿宋" w:eastAsia="仿宋" w:cs="仿宋"/>
          <w:sz w:val="24"/>
          <w:szCs w:val="24"/>
        </w:rPr>
      </w:pPr>
    </w:p>
    <w:p>
      <w:pPr>
        <w:ind w:firstLine="4920" w:firstLineChars="2050"/>
        <w:rPr>
          <w:rFonts w:hint="eastAsia" w:ascii="仿宋" w:hAnsi="仿宋" w:eastAsia="仿宋" w:cs="仿宋"/>
          <w:sz w:val="24"/>
          <w:szCs w:val="24"/>
        </w:rPr>
      </w:pPr>
      <w:r>
        <w:rPr>
          <w:rFonts w:hint="eastAsia" w:ascii="仿宋" w:hAnsi="仿宋" w:eastAsia="仿宋" w:cs="仿宋"/>
          <w:sz w:val="24"/>
          <w:szCs w:val="24"/>
        </w:rPr>
        <w:t xml:space="preserve">签字（盖章）：                          </w:t>
      </w:r>
    </w:p>
    <w:p>
      <w:pPr>
        <w:ind w:firstLine="600" w:firstLineChars="250"/>
        <w:rPr>
          <w:rFonts w:hint="eastAsia" w:ascii="仿宋" w:hAnsi="仿宋" w:eastAsia="仿宋" w:cs="仿宋"/>
          <w:sz w:val="24"/>
          <w:szCs w:val="24"/>
        </w:rPr>
      </w:pPr>
      <w:r>
        <w:rPr>
          <w:rFonts w:hint="eastAsia" w:ascii="仿宋" w:hAnsi="仿宋" w:eastAsia="仿宋" w:cs="仿宋"/>
          <w:sz w:val="24"/>
          <w:szCs w:val="24"/>
        </w:rPr>
        <w:t xml:space="preserve">                                     </w:t>
      </w:r>
    </w:p>
    <w:p>
      <w:pPr>
        <w:ind w:firstLine="5040" w:firstLineChars="2100"/>
        <w:rPr>
          <w:rFonts w:hint="eastAsia" w:ascii="仿宋" w:hAnsi="仿宋" w:eastAsia="仿宋" w:cs="仿宋"/>
          <w:sz w:val="24"/>
          <w:szCs w:val="24"/>
        </w:rPr>
      </w:pPr>
      <w:r>
        <w:rPr>
          <w:rFonts w:hint="eastAsia" w:ascii="仿宋" w:hAnsi="仿宋" w:eastAsia="仿宋" w:cs="仿宋"/>
          <w:sz w:val="24"/>
          <w:szCs w:val="24"/>
        </w:rPr>
        <w:t>报价时间：    年    月    日</w:t>
      </w:r>
    </w:p>
    <w:p>
      <w:pPr>
        <w:rPr>
          <w:rFonts w:hint="eastAsia" w:ascii="仿宋" w:hAnsi="仿宋" w:eastAsia="仿宋" w:cs="Times New Roman"/>
          <w:sz w:val="24"/>
          <w:szCs w:val="24"/>
        </w:rPr>
      </w:pPr>
      <w:r>
        <w:rPr>
          <w:rFonts w:hint="eastAsia" w:ascii="仿宋" w:hAnsi="仿宋" w:eastAsia="仿宋" w:cs="Times New Roman"/>
          <w:b/>
          <w:bCs/>
          <w:sz w:val="24"/>
          <w:szCs w:val="24"/>
        </w:rPr>
        <w:t>报价人承诺</w:t>
      </w:r>
    </w:p>
    <w:p>
      <w:pPr>
        <w:spacing w:line="360" w:lineRule="auto"/>
        <w:rPr>
          <w:rFonts w:hint="eastAsia" w:ascii="仿宋" w:hAnsi="仿宋" w:eastAsia="仿宋" w:cs="仿宋"/>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 xml:space="preserve">                                  承  诺  函</w:t>
      </w:r>
    </w:p>
    <w:p>
      <w:pPr>
        <w:spacing w:line="360" w:lineRule="auto"/>
        <w:rPr>
          <w:rFonts w:hint="eastAsia" w:ascii="仿宋" w:hAnsi="仿宋" w:eastAsia="仿宋" w:cs="仿宋"/>
          <w:sz w:val="24"/>
          <w:szCs w:val="24"/>
        </w:rPr>
      </w:pPr>
      <w:r>
        <w:rPr>
          <w:rFonts w:hint="eastAsia" w:ascii="仿宋" w:hAnsi="仿宋" w:eastAsia="仿宋" w:cs="仿宋"/>
          <w:sz w:val="24"/>
          <w:szCs w:val="24"/>
        </w:rPr>
        <w:t>宁夏和宁化学有限公司:</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本单位自___年__月___日至___年___月___日期间，严格遵守国家法律法规，未发生任何重大违法记录，包括但不限于：重大安全事故；环境污染事件；税务违法行为；商业欺诈行为；其他违反法律法规的行为。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本单位承诺，上述声明内容真实、准确。如有虚假，愿承担由此产生的一切法律责任。</w:t>
      </w:r>
    </w:p>
    <w:p>
      <w:pPr>
        <w:spacing w:line="360" w:lineRule="auto"/>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特此声明。</w:t>
      </w:r>
    </w:p>
    <w:p>
      <w:pPr>
        <w:spacing w:line="276" w:lineRule="auto"/>
        <w:rPr>
          <w:rFonts w:hint="eastAsia" w:cs="Times New Roman"/>
          <w:sz w:val="24"/>
          <w:szCs w:val="24"/>
        </w:rPr>
      </w:pPr>
    </w:p>
    <w:p>
      <w:pPr>
        <w:spacing w:line="276" w:lineRule="auto"/>
        <w:rPr>
          <w:rFonts w:hint="eastAsia" w:cs="Times New Roman"/>
          <w:sz w:val="24"/>
          <w:szCs w:val="24"/>
        </w:rPr>
      </w:pPr>
    </w:p>
    <w:p>
      <w:pPr>
        <w:spacing w:line="276" w:lineRule="auto"/>
        <w:rPr>
          <w:rFonts w:hint="eastAsia" w:cs="Times New Roman"/>
          <w:sz w:val="24"/>
          <w:szCs w:val="24"/>
        </w:rPr>
      </w:pPr>
    </w:p>
    <w:p>
      <w:pPr>
        <w:spacing w:line="276" w:lineRule="auto"/>
        <w:rPr>
          <w:rFonts w:hint="eastAsia" w:cs="Times New Roman"/>
          <w:sz w:val="24"/>
          <w:szCs w:val="24"/>
        </w:rPr>
      </w:pPr>
    </w:p>
    <w:p>
      <w:pPr>
        <w:spacing w:line="276" w:lineRule="auto"/>
        <w:ind w:firstLine="2400" w:firstLineChars="1000"/>
        <w:rPr>
          <w:rFonts w:hint="eastAsia" w:ascii="仿宋" w:hAnsi="仿宋" w:eastAsia="仿宋" w:cs="仿宋"/>
          <w:sz w:val="24"/>
          <w:szCs w:val="24"/>
        </w:rPr>
      </w:pPr>
      <w:r>
        <w:rPr>
          <w:rFonts w:hint="eastAsia" w:ascii="仿宋" w:hAnsi="仿宋" w:eastAsia="仿宋" w:cs="仿宋"/>
          <w:sz w:val="24"/>
          <w:szCs w:val="24"/>
        </w:rPr>
        <w:t>报 价 人：</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pPr>
        <w:spacing w:beforeLines="100" w:line="276" w:lineRule="auto"/>
        <w:rPr>
          <w:rFonts w:hint="eastAsia" w:ascii="仿宋" w:hAnsi="仿宋" w:eastAsia="仿宋" w:cs="仿宋"/>
          <w:sz w:val="24"/>
          <w:szCs w:val="24"/>
        </w:rPr>
      </w:pPr>
      <w:r>
        <w:rPr>
          <w:rFonts w:hint="eastAsia" w:ascii="仿宋" w:hAnsi="仿宋" w:eastAsia="仿宋" w:cs="仿宋"/>
          <w:sz w:val="24"/>
          <w:szCs w:val="24"/>
        </w:rPr>
        <w:t xml:space="preserve">                   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spacing w:line="276" w:lineRule="auto"/>
        <w:rPr>
          <w:rFonts w:hint="eastAsia" w:ascii="仿宋" w:hAnsi="仿宋" w:eastAsia="仿宋" w:cs="仿宋"/>
          <w:sz w:val="24"/>
          <w:szCs w:val="24"/>
        </w:rPr>
      </w:pPr>
      <w:r>
        <w:rPr>
          <w:rFonts w:hint="eastAsia" w:ascii="仿宋" w:hAnsi="仿宋" w:eastAsia="仿宋" w:cs="仿宋"/>
          <w:sz w:val="24"/>
          <w:szCs w:val="24"/>
        </w:rPr>
        <w:t xml:space="preserve">                                    </w:t>
      </w:r>
    </w:p>
    <w:p>
      <w:pPr>
        <w:spacing w:line="276" w:lineRule="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ascii="仿宋" w:hAnsi="仿宋" w:eastAsia="仿宋" w:cs="仿宋"/>
          <w:sz w:val="24"/>
          <w:szCs w:val="24"/>
        </w:rPr>
      </w:pPr>
    </w:p>
    <w:p>
      <w:pPr>
        <w:spacing w:line="276" w:lineRule="auto"/>
        <w:rPr>
          <w:rFonts w:hint="eastAsia" w:cs="Times New Roman"/>
          <w:b/>
          <w:bCs/>
        </w:rPr>
      </w:pPr>
      <w:bookmarkStart w:id="13" w:name="_Toc306909090"/>
    </w:p>
    <w:p>
      <w:pPr>
        <w:spacing w:line="276" w:lineRule="auto"/>
        <w:rPr>
          <w:rFonts w:hint="eastAsia"/>
          <w:b/>
          <w:bCs/>
        </w:rPr>
      </w:pPr>
      <w:r>
        <w:rPr>
          <w:rFonts w:hint="eastAsia" w:cs="Times New Roman"/>
          <w:b/>
          <w:bCs/>
        </w:rPr>
        <w:t>资格证明文件</w:t>
      </w:r>
      <w:bookmarkEnd w:id="13"/>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b/>
          <w:bCs/>
        </w:rPr>
      </w:pPr>
    </w:p>
    <w:p>
      <w:pPr>
        <w:spacing w:line="276" w:lineRule="auto"/>
        <w:rPr>
          <w:rFonts w:hint="eastAsia" w:ascii="仿宋" w:hAnsi="仿宋" w:eastAsia="仿宋" w:cs="仿宋"/>
          <w:sz w:val="24"/>
          <w:szCs w:val="24"/>
        </w:rPr>
      </w:pPr>
      <w:r>
        <w:rPr>
          <w:rFonts w:hint="eastAsia" w:ascii="仿宋_GB2312" w:hAnsi="宋体" w:eastAsia="仿宋_GB2312" w:cs="Times New Roman"/>
          <w:b/>
          <w:sz w:val="24"/>
          <w:szCs w:val="24"/>
        </w:rPr>
        <w:t>售后服务承诺书</w:t>
      </w:r>
    </w:p>
    <w:p>
      <w:pPr>
        <w:pStyle w:val="2"/>
        <w:rPr>
          <w:rFonts w:hint="eastAsia"/>
        </w:rPr>
      </w:pPr>
    </w:p>
    <w:p>
      <w:pPr>
        <w:spacing w:after="0" w:line="360" w:lineRule="auto"/>
        <w:rPr>
          <w:rFonts w:asciiTheme="majorEastAsia" w:hAnsiTheme="majorEastAsia" w:eastAsiaTheme="majorEastAsia"/>
          <w:sz w:val="24"/>
          <w:szCs w:val="24"/>
        </w:rPr>
      </w:pPr>
    </w:p>
    <w:sectPr>
      <w:pgSz w:w="11906" w:h="16838"/>
      <w:pgMar w:top="1440" w:right="1418"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汉仪雅酷黑-95J">
    <w:panose1 w:val="00020600040101010101"/>
    <w:charset w:val="86"/>
    <w:family w:val="auto"/>
    <w:pitch w:val="default"/>
    <w:sig w:usb0="A00002FF" w:usb1="0AC17CFA" w:usb2="00000016" w:usb3="00000000" w:csb0="2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B6AD37"/>
    <w:multiLevelType w:val="multilevel"/>
    <w:tmpl w:val="2FB6AD37"/>
    <w:lvl w:ilvl="0" w:tentative="0">
      <w:start w:val="5"/>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43C56FA3"/>
    <w:multiLevelType w:val="singleLevel"/>
    <w:tmpl w:val="43C56FA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Y2RmY2QwZjlkZGU2ZjVjMGNkMzNiYjljZjU1YmYifQ=="/>
  </w:docVars>
  <w:rsids>
    <w:rsidRoot w:val="00D31D50"/>
    <w:rsid w:val="000635B2"/>
    <w:rsid w:val="00130242"/>
    <w:rsid w:val="002D1923"/>
    <w:rsid w:val="002D1B28"/>
    <w:rsid w:val="002D4D1F"/>
    <w:rsid w:val="00323B43"/>
    <w:rsid w:val="003D37D8"/>
    <w:rsid w:val="00426133"/>
    <w:rsid w:val="004358AB"/>
    <w:rsid w:val="004D750A"/>
    <w:rsid w:val="005276A0"/>
    <w:rsid w:val="00533106"/>
    <w:rsid w:val="005F2AE1"/>
    <w:rsid w:val="006D28C6"/>
    <w:rsid w:val="0076199E"/>
    <w:rsid w:val="007803BC"/>
    <w:rsid w:val="00793033"/>
    <w:rsid w:val="00827B9A"/>
    <w:rsid w:val="0087716D"/>
    <w:rsid w:val="008921FD"/>
    <w:rsid w:val="008B7726"/>
    <w:rsid w:val="009B07EE"/>
    <w:rsid w:val="00A4486C"/>
    <w:rsid w:val="00AC265D"/>
    <w:rsid w:val="00C67B6C"/>
    <w:rsid w:val="00CB5EF8"/>
    <w:rsid w:val="00D2089F"/>
    <w:rsid w:val="00D31D50"/>
    <w:rsid w:val="00E256AA"/>
    <w:rsid w:val="00F166B5"/>
    <w:rsid w:val="085953C4"/>
    <w:rsid w:val="0DF021D5"/>
    <w:rsid w:val="14224495"/>
    <w:rsid w:val="21A25EC1"/>
    <w:rsid w:val="52A87B2A"/>
    <w:rsid w:val="64341C13"/>
    <w:rsid w:val="65E74C3F"/>
    <w:rsid w:val="661F4D98"/>
    <w:rsid w:val="686A495D"/>
    <w:rsid w:val="7C972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13"/>
    <w:autoRedefine/>
    <w:qFormat/>
    <w:uiPriority w:val="9"/>
    <w:pPr>
      <w:widowControl w:val="0"/>
      <w:spacing w:after="0" w:line="360" w:lineRule="auto"/>
      <w:jc w:val="both"/>
      <w:outlineLvl w:val="1"/>
    </w:pPr>
    <w:rPr>
      <w:rFonts w:ascii="仿宋_GB2312" w:hAnsi="宋体" w:eastAsia="仿宋_GB2312" w:cs="Times New Roman"/>
      <w:bCs/>
      <w:kern w:val="2"/>
      <w:sz w:val="24"/>
      <w:szCs w:val="24"/>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val="0"/>
      <w:adjustRightInd/>
      <w:snapToGrid/>
      <w:spacing w:after="0"/>
      <w:ind w:firstLine="420" w:firstLineChars="200"/>
      <w:jc w:val="both"/>
    </w:pPr>
    <w:rPr>
      <w:rFonts w:ascii="Times New Roman" w:hAnsi="Times New Roman" w:eastAsia="宋体" w:cs="Times New Roman"/>
      <w:kern w:val="2"/>
      <w:sz w:val="21"/>
    </w:rPr>
  </w:style>
  <w:style w:type="paragraph" w:styleId="4">
    <w:name w:val="Body Text"/>
    <w:basedOn w:val="1"/>
    <w:next w:val="1"/>
    <w:link w:val="17"/>
    <w:autoRedefine/>
    <w:qFormat/>
    <w:uiPriority w:val="0"/>
    <w:pPr>
      <w:widowControl w:val="0"/>
      <w:adjustRightInd/>
      <w:snapToGrid/>
      <w:spacing w:after="0" w:line="360" w:lineRule="auto"/>
      <w:ind w:right="-34"/>
      <w:jc w:val="both"/>
    </w:pPr>
    <w:rPr>
      <w:rFonts w:ascii="宋体" w:hAnsi="宋体" w:eastAsia="宋体" w:cs="Times New Roman"/>
      <w:sz w:val="24"/>
    </w:rPr>
  </w:style>
  <w:style w:type="paragraph" w:styleId="5">
    <w:name w:val="Body Text Indent"/>
    <w:basedOn w:val="1"/>
    <w:next w:val="1"/>
    <w:link w:val="18"/>
    <w:autoRedefine/>
    <w:qFormat/>
    <w:uiPriority w:val="0"/>
    <w:pPr>
      <w:kinsoku w:val="0"/>
      <w:autoSpaceDE w:val="0"/>
      <w:autoSpaceDN w:val="0"/>
      <w:spacing w:after="120"/>
      <w:ind w:left="200" w:leftChars="200"/>
      <w:textAlignment w:val="baseline"/>
    </w:pPr>
    <w:rPr>
      <w:rFonts w:ascii="Arial" w:hAnsi="Arial" w:eastAsia="Arial" w:cs="Arial"/>
      <w:snapToGrid w:val="0"/>
      <w:color w:val="000000"/>
      <w:sz w:val="21"/>
      <w:szCs w:val="21"/>
      <w:lang w:eastAsia="en-US"/>
    </w:rPr>
  </w:style>
  <w:style w:type="paragraph" w:styleId="6">
    <w:name w:val="footer"/>
    <w:basedOn w:val="1"/>
    <w:link w:val="15"/>
    <w:autoRedefine/>
    <w:semiHidden/>
    <w:unhideWhenUsed/>
    <w:qFormat/>
    <w:uiPriority w:val="99"/>
    <w:pPr>
      <w:tabs>
        <w:tab w:val="center" w:pos="4153"/>
        <w:tab w:val="right" w:pos="8306"/>
      </w:tabs>
    </w:pPr>
    <w:rPr>
      <w:sz w:val="18"/>
      <w:szCs w:val="18"/>
    </w:rPr>
  </w:style>
  <w:style w:type="paragraph" w:styleId="7">
    <w:name w:val="header"/>
    <w:basedOn w:val="1"/>
    <w:link w:val="14"/>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autoRedefine/>
    <w:qFormat/>
    <w:uiPriority w:val="0"/>
    <w:pPr>
      <w:adjustRightInd/>
      <w:snapToGrid/>
      <w:spacing w:before="100" w:beforeAutospacing="1" w:after="100" w:afterAutospacing="1"/>
    </w:pPr>
    <w:rPr>
      <w:rFonts w:ascii="宋体" w:hAnsi="宋体" w:eastAsia="宋体" w:cs="Times New Roman"/>
      <w:color w:val="000000"/>
      <w:sz w:val="18"/>
    </w:rPr>
  </w:style>
  <w:style w:type="paragraph" w:styleId="9">
    <w:name w:val="Body Text First Indent 2"/>
    <w:basedOn w:val="5"/>
    <w:next w:val="1"/>
    <w:link w:val="19"/>
    <w:autoRedefine/>
    <w:qFormat/>
    <w:uiPriority w:val="0"/>
    <w:pPr>
      <w:ind w:left="420" w:firstLine="420" w:firstLineChars="200"/>
    </w:pPr>
    <w:rPr>
      <w:szCs w:val="24"/>
    </w:rPr>
  </w:style>
  <w:style w:type="character" w:styleId="12">
    <w:name w:val="Strong"/>
    <w:basedOn w:val="11"/>
    <w:autoRedefine/>
    <w:qFormat/>
    <w:uiPriority w:val="22"/>
    <w:rPr>
      <w:b/>
      <w:bCs/>
    </w:rPr>
  </w:style>
  <w:style w:type="character" w:customStyle="1" w:styleId="13">
    <w:name w:val="标题 2 Char"/>
    <w:basedOn w:val="11"/>
    <w:link w:val="2"/>
    <w:autoRedefine/>
    <w:qFormat/>
    <w:uiPriority w:val="9"/>
    <w:rPr>
      <w:rFonts w:ascii="仿宋_GB2312" w:hAnsi="宋体" w:eastAsia="仿宋_GB2312" w:cs="Times New Roman"/>
      <w:bCs/>
      <w:kern w:val="2"/>
      <w:sz w:val="24"/>
      <w:szCs w:val="24"/>
    </w:rPr>
  </w:style>
  <w:style w:type="character" w:customStyle="1" w:styleId="14">
    <w:name w:val="页眉 Char"/>
    <w:basedOn w:val="11"/>
    <w:link w:val="7"/>
    <w:autoRedefine/>
    <w:semiHidden/>
    <w:qFormat/>
    <w:uiPriority w:val="99"/>
    <w:rPr>
      <w:rFonts w:ascii="Tahoma" w:hAnsi="Tahoma"/>
      <w:sz w:val="18"/>
      <w:szCs w:val="18"/>
    </w:rPr>
  </w:style>
  <w:style w:type="character" w:customStyle="1" w:styleId="15">
    <w:name w:val="页脚 Char"/>
    <w:basedOn w:val="11"/>
    <w:link w:val="6"/>
    <w:autoRedefine/>
    <w:semiHidden/>
    <w:qFormat/>
    <w:uiPriority w:val="99"/>
    <w:rPr>
      <w:rFonts w:ascii="Tahoma" w:hAnsi="Tahoma"/>
      <w:sz w:val="18"/>
      <w:szCs w:val="18"/>
    </w:rPr>
  </w:style>
  <w:style w:type="paragraph" w:styleId="16">
    <w:name w:val="List Paragraph"/>
    <w:basedOn w:val="1"/>
    <w:autoRedefine/>
    <w:qFormat/>
    <w:uiPriority w:val="34"/>
    <w:pPr>
      <w:ind w:firstLine="420" w:firstLineChars="200"/>
    </w:pPr>
  </w:style>
  <w:style w:type="character" w:customStyle="1" w:styleId="17">
    <w:name w:val="正文文本 Char"/>
    <w:basedOn w:val="11"/>
    <w:link w:val="4"/>
    <w:autoRedefine/>
    <w:qFormat/>
    <w:uiPriority w:val="0"/>
    <w:rPr>
      <w:rFonts w:ascii="宋体" w:hAnsi="宋体" w:eastAsia="宋体" w:cs="Times New Roman"/>
      <w:sz w:val="24"/>
    </w:rPr>
  </w:style>
  <w:style w:type="character" w:customStyle="1" w:styleId="18">
    <w:name w:val="正文文本缩进 Char"/>
    <w:basedOn w:val="11"/>
    <w:link w:val="5"/>
    <w:autoRedefine/>
    <w:qFormat/>
    <w:uiPriority w:val="0"/>
    <w:rPr>
      <w:rFonts w:ascii="Arial" w:hAnsi="Arial" w:eastAsia="Arial" w:cs="Arial"/>
      <w:snapToGrid w:val="0"/>
      <w:color w:val="000000"/>
      <w:sz w:val="21"/>
      <w:szCs w:val="21"/>
      <w:lang w:eastAsia="en-US"/>
    </w:rPr>
  </w:style>
  <w:style w:type="character" w:customStyle="1" w:styleId="19">
    <w:name w:val="正文首行缩进 2 Char"/>
    <w:basedOn w:val="18"/>
    <w:link w:val="9"/>
    <w:autoRedefine/>
    <w:qFormat/>
    <w:uiPriority w:val="0"/>
    <w:rPr>
      <w:szCs w:val="24"/>
    </w:rPr>
  </w:style>
  <w:style w:type="table" w:customStyle="1" w:styleId="20">
    <w:name w:val="Table Normal"/>
    <w:autoRedefine/>
    <w:semiHidden/>
    <w:unhideWhenUsed/>
    <w:qFormat/>
    <w:uiPriority w:val="0"/>
    <w:pPr>
      <w:spacing w:after="0" w:line="240" w:lineRule="auto"/>
    </w:pPr>
    <w:rPr>
      <w:rFonts w:ascii="Times New Roman" w:hAnsi="Times New Roman" w:eastAsia="宋体" w:cs="Times New Roman"/>
      <w:sz w:val="20"/>
      <w:szCs w:val="20"/>
    </w:rPr>
    <w:tblPr>
      <w:tblCellMar>
        <w:top w:w="0" w:type="dxa"/>
        <w:left w:w="0" w:type="dxa"/>
        <w:bottom w:w="0" w:type="dxa"/>
        <w:right w:w="0" w:type="dxa"/>
      </w:tblCellMar>
    </w:tblPr>
  </w:style>
  <w:style w:type="character" w:customStyle="1" w:styleId="21">
    <w:name w:val="font91"/>
    <w:basedOn w:val="11"/>
    <w:autoRedefine/>
    <w:qFormat/>
    <w:uiPriority w:val="0"/>
    <w:rPr>
      <w:rFonts w:hint="eastAsia" w:ascii="微软雅黑" w:hAnsi="微软雅黑" w:eastAsia="微软雅黑" w:cs="微软雅黑"/>
      <w:color w:val="000000"/>
      <w:sz w:val="18"/>
      <w:szCs w:val="18"/>
      <w:u w:val="none"/>
    </w:rPr>
  </w:style>
  <w:style w:type="paragraph" w:customStyle="1" w:styleId="22">
    <w:name w:val="段"/>
    <w:autoRedefine/>
    <w:qFormat/>
    <w:uiPriority w:val="0"/>
    <w:pPr>
      <w:autoSpaceDE w:val="0"/>
      <w:autoSpaceDN w:val="0"/>
      <w:spacing w:after="0" w:line="240" w:lineRule="auto"/>
      <w:ind w:firstLine="200" w:firstLineChars="200"/>
      <w:jc w:val="both"/>
    </w:pPr>
    <w:rPr>
      <w:rFonts w:ascii="宋体" w:hAnsi="Times New Roman" w:eastAsia="宋体" w:cs="Times New Roman"/>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1271</Words>
  <Characters>7251</Characters>
  <Lines>60</Lines>
  <Paragraphs>17</Paragraphs>
  <TotalTime>24</TotalTime>
  <ScaleCrop>false</ScaleCrop>
  <LinksUpToDate>false</LinksUpToDate>
  <CharactersWithSpaces>8505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《加贝君君》</cp:lastModifiedBy>
  <cp:lastPrinted>2025-06-30T03:17:20Z</cp:lastPrinted>
  <dcterms:modified xsi:type="dcterms:W3CDTF">2025-06-30T03:18:01Z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1503E17BC0754E68876EBDA7E7F96C0D_13</vt:lpwstr>
  </property>
</Properties>
</file>